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43B75" w14:textId="44B6DF00" w:rsidR="001266C0" w:rsidRPr="005B12B0" w:rsidRDefault="00C82ED3" w:rsidP="00BE1A37">
      <w:pPr>
        <w:ind w:right="141"/>
      </w:pPr>
      <w:r>
        <w:t xml:space="preserve">PRESSEMITTEILUNG  </w:t>
      </w:r>
      <w:r w:rsidR="005B12B0" w:rsidRPr="005B12B0">
        <w:t xml:space="preserve">I  </w:t>
      </w:r>
      <w:r w:rsidR="0045693F">
        <w:t>Tickerfassung</w:t>
      </w:r>
      <w:r w:rsidR="005B12B0" w:rsidRPr="005B12B0">
        <w:t xml:space="preserve">  I  </w:t>
      </w:r>
      <w:r w:rsidR="00363DBA">
        <w:t xml:space="preserve">2.000 </w:t>
      </w:r>
      <w:r w:rsidR="005B12B0" w:rsidRPr="005B12B0">
        <w:t>Zeichen</w:t>
      </w:r>
    </w:p>
    <w:p w14:paraId="2DF9B792" w14:textId="77777777" w:rsidR="006D095C" w:rsidRPr="00B11181" w:rsidRDefault="006D095C" w:rsidP="00BE1A37">
      <w:pPr>
        <w:spacing w:after="160" w:line="300" w:lineRule="auto"/>
        <w:ind w:right="141"/>
        <w:rPr>
          <w:rFonts w:ascii="Calibri" w:hAnsi="Calibri"/>
        </w:rPr>
      </w:pPr>
    </w:p>
    <w:p w14:paraId="713DC47D" w14:textId="77777777" w:rsidR="006F3EFF" w:rsidRDefault="006F3EFF" w:rsidP="00BE1A37">
      <w:pPr>
        <w:tabs>
          <w:tab w:val="right" w:pos="7797"/>
        </w:tabs>
        <w:autoSpaceDE w:val="0"/>
        <w:autoSpaceDN w:val="0"/>
        <w:adjustRightInd w:val="0"/>
        <w:spacing w:after="60" w:line="264" w:lineRule="auto"/>
        <w:ind w:right="141"/>
        <w:rPr>
          <w:rFonts w:cstheme="minorHAnsi"/>
          <w:szCs w:val="22"/>
        </w:rPr>
      </w:pPr>
      <w:r w:rsidRPr="006F3EFF">
        <w:rPr>
          <w:rFonts w:cstheme="minorHAnsi"/>
          <w:szCs w:val="22"/>
        </w:rPr>
        <w:t>Kloster Bonlanden ist mit seiner Barock-Krippe neue Station der Oberschwäbischen Barockstraße</w:t>
      </w:r>
    </w:p>
    <w:p w14:paraId="0195FC81" w14:textId="68D01B00" w:rsidR="00EC65BA" w:rsidRPr="00EC65BA" w:rsidRDefault="006F3EFF" w:rsidP="00BE1A37">
      <w:pPr>
        <w:tabs>
          <w:tab w:val="right" w:pos="7797"/>
        </w:tabs>
        <w:autoSpaceDE w:val="0"/>
        <w:autoSpaceDN w:val="0"/>
        <w:adjustRightInd w:val="0"/>
        <w:spacing w:after="60" w:line="264" w:lineRule="auto"/>
        <w:ind w:right="141"/>
        <w:rPr>
          <w:rFonts w:ascii="Calibri" w:hAnsi="Calibri" w:cs="Calibri"/>
          <w:sz w:val="36"/>
          <w:szCs w:val="36"/>
        </w:rPr>
      </w:pPr>
      <w:r>
        <w:rPr>
          <w:rFonts w:ascii="Calibri" w:hAnsi="Calibri" w:cs="Calibri"/>
          <w:sz w:val="36"/>
          <w:szCs w:val="36"/>
        </w:rPr>
        <w:t xml:space="preserve">Ein Krippenschatz im </w:t>
      </w:r>
      <w:r w:rsidR="00B53C28">
        <w:rPr>
          <w:rFonts w:ascii="Calibri" w:hAnsi="Calibri" w:cs="Calibri"/>
          <w:sz w:val="36"/>
          <w:szCs w:val="36"/>
        </w:rPr>
        <w:t>„</w:t>
      </w:r>
      <w:r>
        <w:rPr>
          <w:rFonts w:ascii="Calibri" w:hAnsi="Calibri" w:cs="Calibri"/>
          <w:sz w:val="36"/>
          <w:szCs w:val="36"/>
        </w:rPr>
        <w:t>Himmelreich des Barock</w:t>
      </w:r>
      <w:r w:rsidR="00B53C28">
        <w:rPr>
          <w:rFonts w:ascii="Calibri" w:hAnsi="Calibri" w:cs="Calibri"/>
          <w:sz w:val="36"/>
          <w:szCs w:val="36"/>
        </w:rPr>
        <w:t>“</w:t>
      </w:r>
    </w:p>
    <w:p w14:paraId="48C7613B" w14:textId="4A104AB4" w:rsidR="00C82ED3" w:rsidRDefault="00C82ED3" w:rsidP="00BE1A37">
      <w:pPr>
        <w:tabs>
          <w:tab w:val="right" w:pos="7797"/>
        </w:tabs>
        <w:autoSpaceDE w:val="0"/>
        <w:autoSpaceDN w:val="0"/>
        <w:adjustRightInd w:val="0"/>
        <w:spacing w:after="60" w:line="300" w:lineRule="auto"/>
        <w:ind w:right="141"/>
        <w:rPr>
          <w:rFonts w:ascii="Calibri" w:hAnsi="Calibri" w:cs="Calibri"/>
          <w:szCs w:val="22"/>
        </w:rPr>
      </w:pPr>
      <w:r w:rsidRPr="0045693F">
        <w:rPr>
          <w:rFonts w:ascii="Calibri" w:hAnsi="Calibri" w:cs="Calibri"/>
          <w:szCs w:val="22"/>
        </w:rPr>
        <w:t xml:space="preserve">Berkheim-Bonlanden, </w:t>
      </w:r>
      <w:r w:rsidR="00C574C1">
        <w:rPr>
          <w:rFonts w:ascii="Calibri" w:hAnsi="Calibri" w:cs="Calibri"/>
          <w:szCs w:val="22"/>
        </w:rPr>
        <w:t>21</w:t>
      </w:r>
      <w:r w:rsidRPr="0045693F">
        <w:rPr>
          <w:rFonts w:ascii="Calibri" w:hAnsi="Calibri" w:cs="Calibri"/>
          <w:szCs w:val="22"/>
        </w:rPr>
        <w:t>. Juli 2026 –</w:t>
      </w:r>
      <w:r w:rsidR="001D4C4A" w:rsidRPr="0045693F">
        <w:rPr>
          <w:rFonts w:ascii="Calibri" w:hAnsi="Calibri" w:cs="Calibri"/>
          <w:szCs w:val="22"/>
        </w:rPr>
        <w:t xml:space="preserve"> Die große Barock-Krippe im Kloster Bonlanden ist neue Station auf der Oberschwäbischen Barockstraße. Damit rückt ein Krippenschatz in den Fokus, der </w:t>
      </w:r>
      <w:r w:rsidR="00643CE1" w:rsidRPr="0045693F">
        <w:rPr>
          <w:rFonts w:ascii="Calibri" w:hAnsi="Calibri" w:cs="Calibri"/>
          <w:szCs w:val="22"/>
        </w:rPr>
        <w:t xml:space="preserve">über die Erzählung der </w:t>
      </w:r>
      <w:r w:rsidR="001D4C4A" w:rsidRPr="0045693F">
        <w:rPr>
          <w:rFonts w:ascii="Calibri" w:hAnsi="Calibri" w:cs="Calibri"/>
          <w:szCs w:val="22"/>
        </w:rPr>
        <w:t>Geburt Jesu im Stall von Bethlehem</w:t>
      </w:r>
      <w:r w:rsidR="00643CE1" w:rsidRPr="0045693F">
        <w:rPr>
          <w:rFonts w:ascii="Calibri" w:hAnsi="Calibri" w:cs="Calibri"/>
          <w:szCs w:val="22"/>
        </w:rPr>
        <w:t xml:space="preserve"> hinausgeht</w:t>
      </w:r>
      <w:r w:rsidR="001D4C4A" w:rsidRPr="0045693F">
        <w:rPr>
          <w:rFonts w:ascii="Calibri" w:hAnsi="Calibri" w:cs="Calibri"/>
          <w:szCs w:val="22"/>
        </w:rPr>
        <w:t>. Auf über 30 Metern entfaltet sich</w:t>
      </w:r>
      <w:r w:rsidR="00B53C28" w:rsidRPr="0045693F">
        <w:rPr>
          <w:rFonts w:ascii="Calibri" w:hAnsi="Calibri" w:cs="Calibri"/>
          <w:szCs w:val="22"/>
        </w:rPr>
        <w:t xml:space="preserve"> in </w:t>
      </w:r>
      <w:r w:rsidR="0045693F" w:rsidRPr="0045693F">
        <w:rPr>
          <w:rFonts w:ascii="Calibri" w:hAnsi="Calibri" w:cs="Calibri"/>
          <w:szCs w:val="22"/>
        </w:rPr>
        <w:t xml:space="preserve">16 mit dem Leben Jesu verbundenen </w:t>
      </w:r>
      <w:r w:rsidR="00B53C28" w:rsidRPr="0045693F">
        <w:rPr>
          <w:rFonts w:ascii="Calibri" w:hAnsi="Calibri" w:cs="Calibri"/>
          <w:szCs w:val="22"/>
        </w:rPr>
        <w:t xml:space="preserve">Szenen </w:t>
      </w:r>
      <w:r w:rsidR="0045693F" w:rsidRPr="0045693F">
        <w:rPr>
          <w:rFonts w:ascii="Calibri" w:hAnsi="Calibri" w:cs="Calibri"/>
          <w:szCs w:val="22"/>
        </w:rPr>
        <w:t xml:space="preserve">und mit über 350 Figuren </w:t>
      </w:r>
      <w:r w:rsidR="001D4C4A" w:rsidRPr="0045693F">
        <w:rPr>
          <w:rFonts w:ascii="Calibri" w:hAnsi="Calibri" w:cs="Calibri"/>
          <w:szCs w:val="22"/>
        </w:rPr>
        <w:t xml:space="preserve">ein eindrucksvolles </w:t>
      </w:r>
      <w:r w:rsidR="00B53C28" w:rsidRPr="0045693F">
        <w:rPr>
          <w:rFonts w:ascii="Calibri" w:hAnsi="Calibri" w:cs="Calibri"/>
          <w:szCs w:val="22"/>
        </w:rPr>
        <w:t>„</w:t>
      </w:r>
      <w:r w:rsidR="001D4C4A" w:rsidRPr="0045693F">
        <w:rPr>
          <w:rFonts w:ascii="Calibri" w:hAnsi="Calibri" w:cs="Calibri"/>
          <w:szCs w:val="22"/>
        </w:rPr>
        <w:t>Wimmelbild der Heilsgeschichte</w:t>
      </w:r>
      <w:r w:rsidR="00B53C28" w:rsidRPr="0045693F">
        <w:rPr>
          <w:rFonts w:ascii="Calibri" w:hAnsi="Calibri" w:cs="Calibri"/>
          <w:szCs w:val="22"/>
        </w:rPr>
        <w:t>“</w:t>
      </w:r>
      <w:r w:rsidR="001D4C4A" w:rsidRPr="0045693F">
        <w:rPr>
          <w:rFonts w:ascii="Calibri" w:hAnsi="Calibri" w:cs="Calibri"/>
          <w:szCs w:val="22"/>
        </w:rPr>
        <w:t>.</w:t>
      </w:r>
      <w:r w:rsidR="0045693F" w:rsidRPr="0045693F">
        <w:rPr>
          <w:rFonts w:ascii="Calibri" w:hAnsi="Calibri" w:cs="Calibri"/>
          <w:szCs w:val="22"/>
        </w:rPr>
        <w:t xml:space="preserve"> </w:t>
      </w:r>
      <w:r w:rsidR="001D4C4A" w:rsidRPr="001D4C4A">
        <w:rPr>
          <w:rFonts w:ascii="Calibri" w:hAnsi="Calibri" w:cs="Calibri"/>
          <w:szCs w:val="22"/>
        </w:rPr>
        <w:t xml:space="preserve">Eingebettet </w:t>
      </w:r>
      <w:r w:rsidR="0045693F">
        <w:rPr>
          <w:rFonts w:ascii="Calibri" w:hAnsi="Calibri" w:cs="Calibri"/>
          <w:szCs w:val="22"/>
        </w:rPr>
        <w:t xml:space="preserve">ist das Geschehen </w:t>
      </w:r>
      <w:r w:rsidR="001D4C4A" w:rsidRPr="001D4C4A">
        <w:rPr>
          <w:rFonts w:ascii="Calibri" w:hAnsi="Calibri" w:cs="Calibri"/>
          <w:szCs w:val="22"/>
        </w:rPr>
        <w:t xml:space="preserve">in eine </w:t>
      </w:r>
      <w:r w:rsidR="001D4C4A">
        <w:rPr>
          <w:rFonts w:ascii="Calibri" w:hAnsi="Calibri" w:cs="Calibri"/>
          <w:szCs w:val="22"/>
        </w:rPr>
        <w:t>160 Quadratmeter große</w:t>
      </w:r>
      <w:r w:rsidR="001D4C4A" w:rsidRPr="001D4C4A">
        <w:rPr>
          <w:rFonts w:ascii="Calibri" w:hAnsi="Calibri" w:cs="Calibri"/>
          <w:szCs w:val="22"/>
        </w:rPr>
        <w:t xml:space="preserve"> Modellbaulandschaft, inszeniert vom renommierten Stuttgarter Ausstellungsexperten Milla &amp; Partner.</w:t>
      </w:r>
      <w:r w:rsidR="001D4C4A">
        <w:rPr>
          <w:rFonts w:ascii="Calibri" w:hAnsi="Calibri" w:cs="Calibri"/>
          <w:b/>
          <w:szCs w:val="22"/>
        </w:rPr>
        <w:t xml:space="preserve"> </w:t>
      </w:r>
      <w:r w:rsidR="00B53C28">
        <w:rPr>
          <w:rFonts w:ascii="Calibri" w:hAnsi="Calibri" w:cs="Calibri"/>
          <w:szCs w:val="22"/>
        </w:rPr>
        <w:t xml:space="preserve">Besucherinnen und Besucher bewegen </w:t>
      </w:r>
      <w:r w:rsidR="001D4C4A">
        <w:rPr>
          <w:rFonts w:ascii="Calibri" w:hAnsi="Calibri" w:cs="Calibri"/>
          <w:szCs w:val="22"/>
        </w:rPr>
        <w:t xml:space="preserve">sich </w:t>
      </w:r>
      <w:r w:rsidR="0045693F">
        <w:rPr>
          <w:rFonts w:ascii="Calibri" w:hAnsi="Calibri" w:cs="Calibri"/>
          <w:szCs w:val="22"/>
        </w:rPr>
        <w:t xml:space="preserve">hier </w:t>
      </w:r>
      <w:r w:rsidR="001D4C4A">
        <w:rPr>
          <w:rFonts w:ascii="Calibri" w:hAnsi="Calibri" w:cs="Calibri"/>
          <w:szCs w:val="22"/>
        </w:rPr>
        <w:t xml:space="preserve">durch </w:t>
      </w:r>
      <w:r w:rsidR="00EE2A2A">
        <w:rPr>
          <w:rFonts w:ascii="Calibri" w:hAnsi="Calibri" w:cs="Calibri"/>
          <w:szCs w:val="22"/>
        </w:rPr>
        <w:t>ein dichtes</w:t>
      </w:r>
      <w:r w:rsidR="00BE1A37">
        <w:rPr>
          <w:rFonts w:ascii="Calibri" w:hAnsi="Calibri" w:cs="Calibri"/>
          <w:szCs w:val="22"/>
        </w:rPr>
        <w:t xml:space="preserve"> </w:t>
      </w:r>
      <w:r w:rsidR="0045693F">
        <w:rPr>
          <w:rFonts w:ascii="Calibri" w:hAnsi="Calibri" w:cs="Calibri"/>
          <w:szCs w:val="22"/>
        </w:rPr>
        <w:t xml:space="preserve">erzählerisches </w:t>
      </w:r>
      <w:r w:rsidR="00EE2A2A">
        <w:rPr>
          <w:rFonts w:ascii="Calibri" w:hAnsi="Calibri" w:cs="Calibri"/>
          <w:szCs w:val="22"/>
        </w:rPr>
        <w:t xml:space="preserve">Panorama. </w:t>
      </w:r>
      <w:r w:rsidRPr="00C82ED3">
        <w:rPr>
          <w:rFonts w:ascii="Calibri" w:hAnsi="Calibri" w:cs="Calibri"/>
          <w:szCs w:val="22"/>
        </w:rPr>
        <w:t xml:space="preserve">Die Aufnahme </w:t>
      </w:r>
      <w:r w:rsidR="0045693F">
        <w:rPr>
          <w:rFonts w:ascii="Calibri" w:hAnsi="Calibri" w:cs="Calibri"/>
          <w:szCs w:val="22"/>
        </w:rPr>
        <w:t xml:space="preserve">der Krippe </w:t>
      </w:r>
      <w:r w:rsidRPr="00C82ED3">
        <w:rPr>
          <w:rFonts w:ascii="Calibri" w:hAnsi="Calibri" w:cs="Calibri"/>
          <w:szCs w:val="22"/>
        </w:rPr>
        <w:t xml:space="preserve">in die Oberschwäbische Barockstraße fällt in ein besonderes Jahr: 2026 feiert die traditionsreiche Kultur- und Ferienstraße ihr 60-jähriges Bestehen. Auf vier Routen verbindet sie barocke Klöster, Kirchen, Schlösser und weitere Erlebnisstationen in Oberschwaben, im Allgäu und </w:t>
      </w:r>
      <w:r w:rsidR="005777F0">
        <w:rPr>
          <w:rFonts w:ascii="Calibri" w:hAnsi="Calibri" w:cs="Calibri"/>
          <w:szCs w:val="22"/>
        </w:rPr>
        <w:t xml:space="preserve">am </w:t>
      </w:r>
      <w:r w:rsidRPr="00C82ED3">
        <w:rPr>
          <w:rFonts w:ascii="Calibri" w:hAnsi="Calibri" w:cs="Calibri"/>
          <w:szCs w:val="22"/>
        </w:rPr>
        <w:t>Bodensee</w:t>
      </w:r>
      <w:r w:rsidR="005777F0">
        <w:rPr>
          <w:rFonts w:ascii="Calibri" w:hAnsi="Calibri" w:cs="Calibri"/>
          <w:szCs w:val="22"/>
        </w:rPr>
        <w:t xml:space="preserve"> bis in den Bregenzerwald</w:t>
      </w:r>
      <w:r w:rsidRPr="00C82ED3">
        <w:rPr>
          <w:rFonts w:ascii="Calibri" w:hAnsi="Calibri" w:cs="Calibri"/>
          <w:szCs w:val="22"/>
        </w:rPr>
        <w:t xml:space="preserve">. </w:t>
      </w:r>
    </w:p>
    <w:p w14:paraId="5A4FDBC4" w14:textId="5618FC83" w:rsidR="00C82ED3" w:rsidRDefault="00EE2A2A" w:rsidP="00BE1A37">
      <w:pPr>
        <w:tabs>
          <w:tab w:val="right" w:pos="7797"/>
        </w:tabs>
        <w:autoSpaceDE w:val="0"/>
        <w:autoSpaceDN w:val="0"/>
        <w:adjustRightInd w:val="0"/>
        <w:spacing w:after="60" w:line="300" w:lineRule="auto"/>
        <w:ind w:right="141"/>
        <w:rPr>
          <w:rFonts w:ascii="Calibri" w:hAnsi="Calibri" w:cs="Calibri"/>
          <w:szCs w:val="22"/>
        </w:rPr>
      </w:pPr>
      <w:r>
        <w:rPr>
          <w:rFonts w:ascii="Calibri" w:hAnsi="Calibri" w:cs="Calibri"/>
          <w:szCs w:val="22"/>
        </w:rPr>
        <w:t xml:space="preserve">Die </w:t>
      </w:r>
      <w:r w:rsidR="0045693F">
        <w:rPr>
          <w:rFonts w:ascii="Calibri" w:hAnsi="Calibri" w:cs="Calibri"/>
          <w:szCs w:val="22"/>
        </w:rPr>
        <w:t>Barock-</w:t>
      </w:r>
      <w:r>
        <w:rPr>
          <w:rFonts w:ascii="Calibri" w:hAnsi="Calibri" w:cs="Calibri"/>
          <w:szCs w:val="22"/>
        </w:rPr>
        <w:t xml:space="preserve">Krippe </w:t>
      </w:r>
      <w:r w:rsidR="00D5175F">
        <w:rPr>
          <w:rFonts w:ascii="Calibri" w:hAnsi="Calibri" w:cs="Calibri"/>
          <w:szCs w:val="22"/>
        </w:rPr>
        <w:t xml:space="preserve">bildet </w:t>
      </w:r>
      <w:r>
        <w:rPr>
          <w:rFonts w:ascii="Calibri" w:hAnsi="Calibri" w:cs="Calibri"/>
          <w:szCs w:val="22"/>
        </w:rPr>
        <w:t>den Auftakt zu weiteren Entdeckungen im Klosterareal</w:t>
      </w:r>
      <w:r w:rsidRPr="00EE2A2A">
        <w:rPr>
          <w:rFonts w:ascii="Calibri" w:hAnsi="Calibri" w:cs="Calibri"/>
          <w:szCs w:val="22"/>
        </w:rPr>
        <w:t xml:space="preserve">. </w:t>
      </w:r>
      <w:r w:rsidR="00D5175F">
        <w:rPr>
          <w:rFonts w:ascii="Calibri" w:hAnsi="Calibri" w:cs="Calibri"/>
          <w:szCs w:val="22"/>
        </w:rPr>
        <w:t xml:space="preserve">Am </w:t>
      </w:r>
      <w:r w:rsidR="00BE1A37">
        <w:rPr>
          <w:rFonts w:ascii="Calibri" w:hAnsi="Calibri" w:cs="Calibri"/>
          <w:szCs w:val="22"/>
        </w:rPr>
        <w:t xml:space="preserve">Übergang des Geländes </w:t>
      </w:r>
      <w:r w:rsidR="005777F0">
        <w:rPr>
          <w:rFonts w:ascii="Calibri" w:hAnsi="Calibri" w:cs="Calibri"/>
          <w:szCs w:val="22"/>
        </w:rPr>
        <w:t xml:space="preserve">zur </w:t>
      </w:r>
      <w:r w:rsidR="00BE1A37">
        <w:rPr>
          <w:rFonts w:ascii="Calibri" w:hAnsi="Calibri" w:cs="Calibri"/>
          <w:szCs w:val="22"/>
        </w:rPr>
        <w:t>oberschwäbische</w:t>
      </w:r>
      <w:r w:rsidR="005777F0">
        <w:rPr>
          <w:rFonts w:ascii="Calibri" w:hAnsi="Calibri" w:cs="Calibri"/>
          <w:szCs w:val="22"/>
        </w:rPr>
        <w:t>n</w:t>
      </w:r>
      <w:r w:rsidR="00BE1A37">
        <w:rPr>
          <w:rFonts w:ascii="Calibri" w:hAnsi="Calibri" w:cs="Calibri"/>
          <w:szCs w:val="22"/>
        </w:rPr>
        <w:t xml:space="preserve"> Wiesenlandschaft </w:t>
      </w:r>
      <w:r w:rsidR="00D5175F">
        <w:rPr>
          <w:rFonts w:ascii="Calibri" w:hAnsi="Calibri" w:cs="Calibri"/>
          <w:szCs w:val="22"/>
        </w:rPr>
        <w:t xml:space="preserve">wartet </w:t>
      </w:r>
      <w:r w:rsidR="0045693F">
        <w:rPr>
          <w:rFonts w:ascii="Calibri" w:hAnsi="Calibri" w:cs="Calibri"/>
          <w:szCs w:val="22"/>
        </w:rPr>
        <w:t xml:space="preserve">etwa </w:t>
      </w:r>
      <w:r w:rsidR="00D5175F">
        <w:rPr>
          <w:rFonts w:ascii="Calibri" w:hAnsi="Calibri" w:cs="Calibri"/>
          <w:szCs w:val="22"/>
        </w:rPr>
        <w:t xml:space="preserve">mit dem </w:t>
      </w:r>
      <w:r w:rsidRPr="00EE2A2A">
        <w:rPr>
          <w:rFonts w:ascii="Calibri" w:hAnsi="Calibri" w:cs="Calibri"/>
          <w:szCs w:val="22"/>
        </w:rPr>
        <w:t xml:space="preserve">Garten „Mutter Erde“ </w:t>
      </w:r>
      <w:r w:rsidR="00D5175F">
        <w:rPr>
          <w:rFonts w:ascii="Calibri" w:hAnsi="Calibri" w:cs="Calibri"/>
          <w:szCs w:val="22"/>
        </w:rPr>
        <w:t xml:space="preserve">ein </w:t>
      </w:r>
      <w:r w:rsidRPr="00EE2A2A">
        <w:rPr>
          <w:rFonts w:ascii="Calibri" w:hAnsi="Calibri" w:cs="Calibri"/>
          <w:szCs w:val="22"/>
        </w:rPr>
        <w:t>blühende</w:t>
      </w:r>
      <w:r w:rsidR="00D5175F">
        <w:rPr>
          <w:rFonts w:ascii="Calibri" w:hAnsi="Calibri" w:cs="Calibri"/>
          <w:szCs w:val="22"/>
        </w:rPr>
        <w:t>r</w:t>
      </w:r>
      <w:r w:rsidRPr="00EE2A2A">
        <w:rPr>
          <w:rFonts w:ascii="Calibri" w:hAnsi="Calibri" w:cs="Calibri"/>
          <w:szCs w:val="22"/>
        </w:rPr>
        <w:t xml:space="preserve"> Ort voller Leben. </w:t>
      </w:r>
      <w:r w:rsidR="00C82ED3" w:rsidRPr="00C82ED3">
        <w:rPr>
          <w:rFonts w:ascii="Calibri" w:hAnsi="Calibri" w:cs="Calibri"/>
          <w:szCs w:val="22"/>
        </w:rPr>
        <w:t xml:space="preserve">Zur </w:t>
      </w:r>
      <w:r w:rsidR="0045693F">
        <w:rPr>
          <w:rFonts w:ascii="Calibri" w:hAnsi="Calibri" w:cs="Calibri"/>
          <w:szCs w:val="22"/>
        </w:rPr>
        <w:t xml:space="preserve">Bonlander </w:t>
      </w:r>
      <w:r w:rsidR="00C82ED3" w:rsidRPr="00C82ED3">
        <w:rPr>
          <w:rFonts w:ascii="Calibri" w:hAnsi="Calibri" w:cs="Calibri"/>
          <w:szCs w:val="22"/>
        </w:rPr>
        <w:t>Gastlichkeit gehört auch das Café</w:t>
      </w:r>
      <w:r w:rsidR="00D5175F">
        <w:rPr>
          <w:rFonts w:ascii="Calibri" w:hAnsi="Calibri" w:cs="Calibri"/>
          <w:szCs w:val="22"/>
        </w:rPr>
        <w:t xml:space="preserve">, </w:t>
      </w:r>
      <w:r w:rsidR="005777F0">
        <w:rPr>
          <w:rFonts w:ascii="Calibri" w:hAnsi="Calibri" w:cs="Calibri"/>
          <w:szCs w:val="22"/>
        </w:rPr>
        <w:t xml:space="preserve">das </w:t>
      </w:r>
      <w:r w:rsidR="00D5175F">
        <w:rPr>
          <w:rFonts w:ascii="Calibri" w:hAnsi="Calibri" w:cs="Calibri"/>
          <w:szCs w:val="22"/>
        </w:rPr>
        <w:t xml:space="preserve">von der </w:t>
      </w:r>
      <w:r w:rsidR="00C82ED3" w:rsidRPr="00C82ED3">
        <w:rPr>
          <w:rFonts w:ascii="Calibri" w:hAnsi="Calibri" w:cs="Calibri"/>
          <w:szCs w:val="22"/>
        </w:rPr>
        <w:t>klostereigene</w:t>
      </w:r>
      <w:r w:rsidR="00D5175F">
        <w:rPr>
          <w:rFonts w:ascii="Calibri" w:hAnsi="Calibri" w:cs="Calibri"/>
          <w:szCs w:val="22"/>
        </w:rPr>
        <w:t>n</w:t>
      </w:r>
      <w:r w:rsidR="00C82ED3" w:rsidRPr="00C82ED3">
        <w:rPr>
          <w:rFonts w:ascii="Calibri" w:hAnsi="Calibri" w:cs="Calibri"/>
          <w:szCs w:val="22"/>
        </w:rPr>
        <w:t xml:space="preserve"> Konditorei</w:t>
      </w:r>
      <w:r w:rsidR="005777F0">
        <w:rPr>
          <w:rFonts w:ascii="Calibri" w:hAnsi="Calibri" w:cs="Calibri"/>
          <w:szCs w:val="22"/>
        </w:rPr>
        <w:t xml:space="preserve"> mit den feinsten Gebäcken beliefert wird</w:t>
      </w:r>
      <w:r w:rsidR="00C82ED3" w:rsidRPr="00C82ED3">
        <w:rPr>
          <w:rFonts w:ascii="Calibri" w:hAnsi="Calibri" w:cs="Calibri"/>
          <w:szCs w:val="22"/>
        </w:rPr>
        <w:t xml:space="preserve">. Wer länger bleiben möchte, </w:t>
      </w:r>
      <w:r w:rsidR="0045693F">
        <w:rPr>
          <w:rFonts w:ascii="Calibri" w:hAnsi="Calibri" w:cs="Calibri"/>
          <w:szCs w:val="22"/>
        </w:rPr>
        <w:t xml:space="preserve">logiert beispielsweise </w:t>
      </w:r>
      <w:r w:rsidR="00C82ED3" w:rsidRPr="00C82ED3">
        <w:rPr>
          <w:rFonts w:ascii="Calibri" w:hAnsi="Calibri" w:cs="Calibri"/>
          <w:szCs w:val="22"/>
        </w:rPr>
        <w:t xml:space="preserve">im Haus San Damiano, </w:t>
      </w:r>
      <w:r w:rsidR="0045693F">
        <w:rPr>
          <w:rFonts w:ascii="Calibri" w:hAnsi="Calibri" w:cs="Calibri"/>
          <w:szCs w:val="22"/>
        </w:rPr>
        <w:t xml:space="preserve">dessen </w:t>
      </w:r>
      <w:r w:rsidR="00C82ED3" w:rsidRPr="00C82ED3">
        <w:rPr>
          <w:rFonts w:ascii="Calibri" w:hAnsi="Calibri" w:cs="Calibri"/>
          <w:szCs w:val="22"/>
        </w:rPr>
        <w:t>Gestaltung die Leichtigkeit Umbriens</w:t>
      </w:r>
      <w:r w:rsidR="00D5175F">
        <w:rPr>
          <w:rFonts w:ascii="Calibri" w:hAnsi="Calibri" w:cs="Calibri"/>
          <w:szCs w:val="22"/>
        </w:rPr>
        <w:t xml:space="preserve"> </w:t>
      </w:r>
      <w:r w:rsidR="00C82ED3" w:rsidRPr="00C82ED3">
        <w:rPr>
          <w:rFonts w:ascii="Calibri" w:hAnsi="Calibri" w:cs="Calibri"/>
          <w:szCs w:val="22"/>
        </w:rPr>
        <w:t>nach Bonlanden holt. Im ehemaligen Schulhaus Faustin Mennel verbinden sich moderne Tagungsräume, ein eleganter Ballsaal und Übernachtungsmöglichkeiten zu einem Ort für Seminare, Workshops, Gruppenaufenthalte und Feste.</w:t>
      </w:r>
    </w:p>
    <w:p w14:paraId="4A69EC22" w14:textId="645E7D09" w:rsidR="0079541A" w:rsidRDefault="00C82ED3" w:rsidP="00BE1A37">
      <w:pPr>
        <w:tabs>
          <w:tab w:val="right" w:pos="7797"/>
        </w:tabs>
        <w:autoSpaceDE w:val="0"/>
        <w:autoSpaceDN w:val="0"/>
        <w:adjustRightInd w:val="0"/>
        <w:spacing w:after="60" w:line="300" w:lineRule="auto"/>
        <w:ind w:right="141"/>
      </w:pPr>
      <w:r w:rsidRPr="00C82ED3">
        <w:rPr>
          <w:rFonts w:ascii="Calibri" w:hAnsi="Calibri" w:cs="Calibri"/>
          <w:b/>
          <w:szCs w:val="22"/>
        </w:rPr>
        <w:t>Weitere Informationen:</w:t>
      </w:r>
      <w:r w:rsidR="00BE1A37">
        <w:rPr>
          <w:rFonts w:ascii="Calibri" w:hAnsi="Calibri" w:cs="Calibri"/>
          <w:b/>
          <w:szCs w:val="22"/>
        </w:rPr>
        <w:t xml:space="preserve"> </w:t>
      </w:r>
      <w:r w:rsidRPr="00C82ED3">
        <w:rPr>
          <w:rFonts w:ascii="Calibri" w:hAnsi="Calibri" w:cs="Calibri"/>
          <w:szCs w:val="22"/>
        </w:rPr>
        <w:t>Kloster Bonlanden</w:t>
      </w:r>
      <w:r w:rsidRPr="00C82ED3">
        <w:rPr>
          <w:rFonts w:ascii="Calibri" w:hAnsi="Calibri" w:cs="Calibri"/>
          <w:b/>
          <w:szCs w:val="22"/>
        </w:rPr>
        <w:t xml:space="preserve">, </w:t>
      </w:r>
      <w:r w:rsidR="007430D3">
        <w:rPr>
          <w:rFonts w:cs="Calibri"/>
          <w:szCs w:val="22"/>
        </w:rPr>
        <w:t>Faustin-Mennel-Str. 1</w:t>
      </w:r>
      <w:r w:rsidR="0079541A" w:rsidRPr="00B11181">
        <w:rPr>
          <w:rFonts w:cs="Calibri"/>
          <w:szCs w:val="22"/>
        </w:rPr>
        <w:t>, D-</w:t>
      </w:r>
      <w:r w:rsidR="007430D3">
        <w:rPr>
          <w:rFonts w:cs="Calibri"/>
          <w:szCs w:val="22"/>
        </w:rPr>
        <w:t xml:space="preserve">88450 </w:t>
      </w:r>
      <w:r w:rsidR="00DD3C0E">
        <w:rPr>
          <w:rFonts w:cs="Calibri"/>
          <w:szCs w:val="22"/>
        </w:rPr>
        <w:br/>
      </w:r>
      <w:r w:rsidR="007430D3">
        <w:rPr>
          <w:rFonts w:cs="Calibri"/>
          <w:szCs w:val="22"/>
        </w:rPr>
        <w:t>Berkheim</w:t>
      </w:r>
      <w:r>
        <w:rPr>
          <w:rFonts w:cs="Calibri"/>
          <w:szCs w:val="22"/>
        </w:rPr>
        <w:t>-Bonlanden</w:t>
      </w:r>
      <w:r w:rsidR="007430D3">
        <w:rPr>
          <w:rFonts w:cs="Calibri"/>
          <w:szCs w:val="22"/>
        </w:rPr>
        <w:t xml:space="preserve">, </w:t>
      </w:r>
      <w:r w:rsidR="0079541A" w:rsidRPr="00B11181">
        <w:rPr>
          <w:rFonts w:cs="Calibri"/>
          <w:szCs w:val="22"/>
        </w:rPr>
        <w:t>Tel. +49 7</w:t>
      </w:r>
      <w:r w:rsidR="007430D3">
        <w:rPr>
          <w:rFonts w:cs="Calibri"/>
          <w:szCs w:val="22"/>
        </w:rPr>
        <w:t>354 884-</w:t>
      </w:r>
      <w:r w:rsidR="004F4A54">
        <w:rPr>
          <w:rFonts w:cs="Calibri"/>
          <w:szCs w:val="22"/>
        </w:rPr>
        <w:t>168</w:t>
      </w:r>
      <w:r w:rsidR="007430D3">
        <w:rPr>
          <w:rFonts w:cs="Calibri"/>
          <w:szCs w:val="22"/>
        </w:rPr>
        <w:t>,</w:t>
      </w:r>
      <w:r w:rsidR="007430D3" w:rsidRPr="00B11181">
        <w:rPr>
          <w:rFonts w:cs="Calibri"/>
          <w:szCs w:val="22"/>
        </w:rPr>
        <w:t xml:space="preserve"> </w:t>
      </w:r>
      <w:hyperlink r:id="rId8" w:history="1">
        <w:r w:rsidR="004F4A54" w:rsidRPr="00636E8A">
          <w:rPr>
            <w:rStyle w:val="Hyperlink"/>
            <w:rFonts w:cs="Calibri"/>
            <w:szCs w:val="22"/>
          </w:rPr>
          <w:t>tagungszentrum@kloster-bonlanden.de</w:t>
        </w:r>
      </w:hyperlink>
      <w:r w:rsidR="0079541A" w:rsidRPr="00B11181">
        <w:rPr>
          <w:rFonts w:cs="Calibri"/>
          <w:szCs w:val="22"/>
        </w:rPr>
        <w:t xml:space="preserve">, </w:t>
      </w:r>
      <w:hyperlink r:id="rId9" w:history="1">
        <w:r w:rsidR="007430D3" w:rsidRPr="000A6C18">
          <w:rPr>
            <w:rStyle w:val="Hyperlink"/>
            <w:rFonts w:cs="Calibri"/>
            <w:szCs w:val="22"/>
          </w:rPr>
          <w:t>www.kloster-bonlanden.de</w:t>
        </w:r>
      </w:hyperlink>
    </w:p>
    <w:p w14:paraId="4AADD4CE" w14:textId="71231FFF" w:rsidR="00275AE2" w:rsidRPr="003E1BB5" w:rsidRDefault="00275AE2" w:rsidP="00BE1A37">
      <w:pPr>
        <w:tabs>
          <w:tab w:val="right" w:pos="7797"/>
        </w:tabs>
        <w:autoSpaceDE w:val="0"/>
        <w:autoSpaceDN w:val="0"/>
        <w:adjustRightInd w:val="0"/>
        <w:spacing w:after="60" w:line="300" w:lineRule="auto"/>
        <w:ind w:right="141"/>
        <w:rPr>
          <w:rFonts w:ascii="Calibri" w:hAnsi="Calibri" w:cs="Calibri"/>
          <w:bCs/>
          <w:szCs w:val="22"/>
        </w:rPr>
      </w:pPr>
      <w:r>
        <w:t>Instagram: @klosterbonlanden</w:t>
      </w:r>
      <w:r>
        <w:br/>
        <w:t xml:space="preserve">Facebook: </w:t>
      </w:r>
      <w:hyperlink r:id="rId10" w:history="1">
        <w:r w:rsidRPr="0041028B">
          <w:rPr>
            <w:rStyle w:val="Hyperlink"/>
            <w:rFonts w:cstheme="minorBidi"/>
          </w:rPr>
          <w:t>https://www.facebook.com/KlosterBonlanden/</w:t>
        </w:r>
      </w:hyperlink>
      <w:r>
        <w:t xml:space="preserve"> </w:t>
      </w:r>
    </w:p>
    <w:p w14:paraId="082E999C" w14:textId="77777777" w:rsidR="00E51DFC" w:rsidRPr="00B11181" w:rsidRDefault="00E51DFC" w:rsidP="00BE1A37">
      <w:pPr>
        <w:tabs>
          <w:tab w:val="right" w:pos="7797"/>
        </w:tabs>
        <w:autoSpaceDE w:val="0"/>
        <w:autoSpaceDN w:val="0"/>
        <w:adjustRightInd w:val="0"/>
        <w:spacing w:after="60" w:line="300" w:lineRule="auto"/>
        <w:ind w:right="141"/>
        <w:rPr>
          <w:rFonts w:cs="Calibri"/>
          <w:szCs w:val="22"/>
        </w:rPr>
      </w:pPr>
    </w:p>
    <w:p w14:paraId="7EC7A878" w14:textId="77777777" w:rsidR="00B11181" w:rsidRPr="00B11181" w:rsidRDefault="00B11181" w:rsidP="00BE1A37">
      <w:pPr>
        <w:tabs>
          <w:tab w:val="left" w:pos="6946"/>
        </w:tabs>
        <w:spacing w:after="60" w:line="300" w:lineRule="auto"/>
        <w:ind w:right="141"/>
        <w:jc w:val="right"/>
        <w:rPr>
          <w:rFonts w:cstheme="minorHAnsi"/>
          <w:sz w:val="16"/>
        </w:rPr>
      </w:pPr>
      <w:r w:rsidRPr="00B11181">
        <w:rPr>
          <w:rFonts w:cstheme="minorHAnsi"/>
          <w:sz w:val="16"/>
        </w:rPr>
        <w:lastRenderedPageBreak/>
        <w:t xml:space="preserve">Abdruck/Verwendung der Pressemeldung und der mitgesandten Bilder </w:t>
      </w:r>
      <w:r w:rsidRPr="00B11181">
        <w:rPr>
          <w:rFonts w:cstheme="minorHAnsi"/>
          <w:sz w:val="16"/>
        </w:rPr>
        <w:br/>
      </w:r>
      <w:r w:rsidR="001B59B8">
        <w:rPr>
          <w:rFonts w:cstheme="minorHAnsi"/>
          <w:sz w:val="16"/>
        </w:rPr>
        <w:t>(</w:t>
      </w:r>
      <w:r w:rsidRPr="00B11181">
        <w:rPr>
          <w:rFonts w:cstheme="minorHAnsi"/>
          <w:sz w:val="16"/>
        </w:rPr>
        <w:t>bei Nennung des Bildnachweises) ist frei. Beleg erbeten.</w:t>
      </w:r>
    </w:p>
    <w:p w14:paraId="1FC3637B" w14:textId="77777777" w:rsidR="00686560" w:rsidRDefault="00686560" w:rsidP="00BE1A37">
      <w:pPr>
        <w:spacing w:after="160" w:line="300" w:lineRule="auto"/>
        <w:ind w:right="141"/>
        <w:rPr>
          <w:rFonts w:cs="Calibri"/>
          <w:b/>
          <w:sz w:val="26"/>
          <w:szCs w:val="26"/>
        </w:rPr>
      </w:pPr>
      <w:bookmarkStart w:id="0" w:name="_Hlk204008470"/>
    </w:p>
    <w:p w14:paraId="0DCF5672" w14:textId="1288A8E0" w:rsidR="003546AF" w:rsidRDefault="00C33872" w:rsidP="00BE1A37">
      <w:pPr>
        <w:spacing w:after="160" w:line="300" w:lineRule="auto"/>
        <w:ind w:right="141"/>
        <w:rPr>
          <w:rFonts w:cs="Calibri"/>
          <w:b/>
          <w:sz w:val="26"/>
          <w:szCs w:val="26"/>
        </w:rPr>
      </w:pPr>
      <w:r>
        <w:rPr>
          <w:rFonts w:cs="Calibri"/>
          <w:b/>
          <w:sz w:val="26"/>
          <w:szCs w:val="26"/>
        </w:rPr>
        <w:t>Weitere Informationen im Überblick</w:t>
      </w:r>
    </w:p>
    <w:p w14:paraId="233E17F1" w14:textId="77777777" w:rsidR="00C33872" w:rsidRDefault="00C33872" w:rsidP="00BE1A37">
      <w:pPr>
        <w:tabs>
          <w:tab w:val="right" w:pos="7797"/>
        </w:tabs>
        <w:autoSpaceDE w:val="0"/>
        <w:autoSpaceDN w:val="0"/>
        <w:adjustRightInd w:val="0"/>
        <w:spacing w:after="60" w:line="300" w:lineRule="auto"/>
        <w:ind w:right="141"/>
        <w:rPr>
          <w:rFonts w:cs="Calibri"/>
          <w:b/>
          <w:szCs w:val="22"/>
          <w:u w:val="single"/>
        </w:rPr>
      </w:pPr>
    </w:p>
    <w:p w14:paraId="563AB65A" w14:textId="231978DA" w:rsidR="00D54E1A" w:rsidRPr="00710CE3" w:rsidRDefault="00710CE3" w:rsidP="00BE1A37">
      <w:pPr>
        <w:tabs>
          <w:tab w:val="right" w:pos="7797"/>
        </w:tabs>
        <w:autoSpaceDE w:val="0"/>
        <w:autoSpaceDN w:val="0"/>
        <w:adjustRightInd w:val="0"/>
        <w:spacing w:after="60" w:line="300" w:lineRule="auto"/>
        <w:ind w:right="141"/>
        <w:rPr>
          <w:rFonts w:cs="Calibri"/>
          <w:b/>
          <w:szCs w:val="22"/>
          <w:u w:val="single"/>
        </w:rPr>
      </w:pPr>
      <w:r>
        <w:rPr>
          <w:rFonts w:cs="Calibri"/>
          <w:b/>
          <w:szCs w:val="22"/>
          <w:u w:val="single"/>
        </w:rPr>
        <w:t xml:space="preserve">Kloster Bonlanden: </w:t>
      </w:r>
      <w:r w:rsidRPr="00710CE3">
        <w:rPr>
          <w:rFonts w:cs="Calibri"/>
          <w:b/>
          <w:szCs w:val="22"/>
          <w:u w:val="single"/>
        </w:rPr>
        <w:t>Gründung und Gründer</w:t>
      </w:r>
    </w:p>
    <w:p w14:paraId="6F606146" w14:textId="059B4640" w:rsidR="00710CE3" w:rsidRPr="00710CE3" w:rsidRDefault="00710CE3" w:rsidP="00BE1A37">
      <w:pPr>
        <w:spacing w:after="160" w:line="300" w:lineRule="auto"/>
        <w:ind w:right="141"/>
        <w:rPr>
          <w:rFonts w:ascii="Calibri" w:hAnsi="Calibri" w:cs="Calibri"/>
          <w:szCs w:val="22"/>
        </w:rPr>
      </w:pPr>
      <w:r>
        <w:rPr>
          <w:rFonts w:ascii="Calibri" w:hAnsi="Calibri" w:cs="Calibri"/>
          <w:szCs w:val="22"/>
        </w:rPr>
        <w:t xml:space="preserve">Die Geschichte des </w:t>
      </w:r>
      <w:r w:rsidRPr="00710CE3">
        <w:rPr>
          <w:rFonts w:ascii="Calibri" w:hAnsi="Calibri" w:cs="Calibri"/>
          <w:szCs w:val="22"/>
        </w:rPr>
        <w:t>Kloster</w:t>
      </w:r>
      <w:r>
        <w:rPr>
          <w:rFonts w:ascii="Calibri" w:hAnsi="Calibri" w:cs="Calibri"/>
          <w:szCs w:val="22"/>
        </w:rPr>
        <w:t>s</w:t>
      </w:r>
      <w:r w:rsidRPr="00710CE3">
        <w:rPr>
          <w:rFonts w:ascii="Calibri" w:hAnsi="Calibri" w:cs="Calibri"/>
          <w:szCs w:val="22"/>
        </w:rPr>
        <w:t xml:space="preserve"> Bonlanden </w:t>
      </w:r>
      <w:r>
        <w:rPr>
          <w:rFonts w:ascii="Calibri" w:hAnsi="Calibri" w:cs="Calibri"/>
          <w:szCs w:val="22"/>
        </w:rPr>
        <w:t xml:space="preserve">begann </w:t>
      </w:r>
      <w:r w:rsidRPr="00710CE3">
        <w:rPr>
          <w:rFonts w:ascii="Calibri" w:hAnsi="Calibri" w:cs="Calibri"/>
          <w:szCs w:val="22"/>
        </w:rPr>
        <w:t xml:space="preserve">1854 </w:t>
      </w:r>
      <w:r>
        <w:rPr>
          <w:rFonts w:ascii="Calibri" w:hAnsi="Calibri" w:cs="Calibri"/>
          <w:szCs w:val="22"/>
        </w:rPr>
        <w:t xml:space="preserve">auf Initiative des </w:t>
      </w:r>
      <w:r w:rsidRPr="00710CE3">
        <w:rPr>
          <w:rFonts w:ascii="Calibri" w:hAnsi="Calibri" w:cs="Calibri"/>
          <w:szCs w:val="22"/>
        </w:rPr>
        <w:t>Diözesanpriester</w:t>
      </w:r>
      <w:r>
        <w:rPr>
          <w:rFonts w:ascii="Calibri" w:hAnsi="Calibri" w:cs="Calibri"/>
          <w:szCs w:val="22"/>
        </w:rPr>
        <w:t>s</w:t>
      </w:r>
      <w:r w:rsidRPr="00710CE3">
        <w:rPr>
          <w:rFonts w:ascii="Calibri" w:hAnsi="Calibri" w:cs="Calibri"/>
          <w:szCs w:val="22"/>
        </w:rPr>
        <w:t xml:space="preserve"> </w:t>
      </w:r>
      <w:r w:rsidRPr="00710CE3">
        <w:rPr>
          <w:rFonts w:ascii="Calibri" w:hAnsi="Calibri" w:cs="Calibri"/>
          <w:b/>
          <w:szCs w:val="22"/>
        </w:rPr>
        <w:t>Faustin Mennel</w:t>
      </w:r>
      <w:r w:rsidRPr="00710CE3">
        <w:rPr>
          <w:rFonts w:ascii="Calibri" w:hAnsi="Calibri" w:cs="Calibri"/>
          <w:szCs w:val="22"/>
        </w:rPr>
        <w:t>. Aus seiner Vision entstand ein Frauenkloster im franziskanischen Geist, das Bildung, Fürsorge und gemeinschaftliches Ordensleben miteinander verbinden sollte. Mennel war geprägt vom Vorbild des heiligen Franz von Assisi: vom Vertrauen auf Gottes Führung, vom Leben in Einfachheit und von der Überzeugung, dass Glaube im Tun sichtbar werden muss. So wurde Bonlanden von Anfang an als Ort gedacht, an dem Beten und Arbeiten, geistliches Leben und praktische Hilfe zusammengehören.</w:t>
      </w:r>
    </w:p>
    <w:p w14:paraId="14BD99FC" w14:textId="68148F91" w:rsidR="00710CE3" w:rsidRPr="00710CE3" w:rsidRDefault="00710CE3" w:rsidP="00BE1A37">
      <w:pPr>
        <w:spacing w:after="160" w:line="300" w:lineRule="auto"/>
        <w:ind w:right="141"/>
        <w:rPr>
          <w:rFonts w:ascii="Calibri" w:hAnsi="Calibri" w:cs="Calibri"/>
          <w:szCs w:val="22"/>
        </w:rPr>
      </w:pPr>
      <w:r w:rsidRPr="00710CE3">
        <w:rPr>
          <w:rFonts w:ascii="Calibri" w:hAnsi="Calibri" w:cs="Calibri"/>
          <w:szCs w:val="22"/>
        </w:rPr>
        <w:t>Was damals als Gründungsidee begann, entwickelte sich zu einer lebendigen Klostergemeinschaft mit einem klaren Auftrag: Menschen Bildung, Orientierung und Geborgenheit zu geben und zugleich franziskanische Werte wie Gastfreundschaft, Schöpfungsverantwortung und den Blick auf den Menschen im Alltag erfahrbar zu machen. Bis heute prägt dieses Erbe das Kloster Bonlanden – als Ort der Begegnung, der Spiritualität und der offenen Gastlichkeit.</w:t>
      </w:r>
    </w:p>
    <w:p w14:paraId="6AAE8C63" w14:textId="77777777" w:rsidR="00710CE3" w:rsidRPr="00710CE3" w:rsidRDefault="00710CE3" w:rsidP="00BE1A37">
      <w:pPr>
        <w:spacing w:after="160" w:line="300" w:lineRule="auto"/>
        <w:ind w:right="141"/>
        <w:rPr>
          <w:rFonts w:ascii="Calibri" w:hAnsi="Calibri" w:cs="Calibri"/>
          <w:szCs w:val="22"/>
        </w:rPr>
      </w:pPr>
    </w:p>
    <w:p w14:paraId="52C32EED" w14:textId="37E4A114" w:rsidR="0084210F" w:rsidRDefault="00E1720A" w:rsidP="00BE1A37">
      <w:pPr>
        <w:tabs>
          <w:tab w:val="right" w:pos="7797"/>
        </w:tabs>
        <w:autoSpaceDE w:val="0"/>
        <w:autoSpaceDN w:val="0"/>
        <w:adjustRightInd w:val="0"/>
        <w:spacing w:after="60" w:line="300" w:lineRule="auto"/>
        <w:ind w:right="141"/>
        <w:rPr>
          <w:rFonts w:cs="Calibri"/>
          <w:b/>
          <w:szCs w:val="22"/>
          <w:u w:val="single"/>
        </w:rPr>
      </w:pPr>
      <w:r>
        <w:rPr>
          <w:rFonts w:cs="Calibri"/>
          <w:b/>
          <w:szCs w:val="22"/>
          <w:u w:val="single"/>
        </w:rPr>
        <w:t>Franz</w:t>
      </w:r>
      <w:r w:rsidR="004F4A54">
        <w:rPr>
          <w:rFonts w:cs="Calibri"/>
          <w:b/>
          <w:szCs w:val="22"/>
          <w:u w:val="single"/>
        </w:rPr>
        <w:t>iskus</w:t>
      </w:r>
      <w:r>
        <w:rPr>
          <w:rFonts w:cs="Calibri"/>
          <w:b/>
          <w:szCs w:val="22"/>
          <w:u w:val="single"/>
        </w:rPr>
        <w:t xml:space="preserve"> von Assisi, die Krippentradition und die Bonlander Barock-Krippe</w:t>
      </w:r>
    </w:p>
    <w:p w14:paraId="22041DCE" w14:textId="6602B053" w:rsidR="007D1D08" w:rsidRDefault="007D1D08" w:rsidP="00BE1A37">
      <w:pPr>
        <w:tabs>
          <w:tab w:val="right" w:pos="7797"/>
        </w:tabs>
        <w:autoSpaceDE w:val="0"/>
        <w:autoSpaceDN w:val="0"/>
        <w:adjustRightInd w:val="0"/>
        <w:spacing w:after="60" w:line="300" w:lineRule="auto"/>
        <w:ind w:right="141"/>
        <w:rPr>
          <w:rFonts w:ascii="Calibri" w:hAnsi="Calibri" w:cs="Calibri"/>
          <w:szCs w:val="22"/>
        </w:rPr>
      </w:pPr>
      <w:r>
        <w:rPr>
          <w:rFonts w:ascii="Calibri" w:hAnsi="Calibri" w:cs="Calibri"/>
          <w:szCs w:val="22"/>
        </w:rPr>
        <w:t>Die Krippe und das Geschehen der Heiligen Nacht haben einen besonderen Platz in der franziskanischen Spiritualität. War es doch Franz</w:t>
      </w:r>
      <w:r w:rsidR="004F4A54">
        <w:rPr>
          <w:rFonts w:ascii="Calibri" w:hAnsi="Calibri" w:cs="Calibri"/>
          <w:szCs w:val="22"/>
        </w:rPr>
        <w:t>iskus</w:t>
      </w:r>
      <w:r>
        <w:rPr>
          <w:rFonts w:ascii="Calibri" w:hAnsi="Calibri" w:cs="Calibri"/>
          <w:szCs w:val="22"/>
        </w:rPr>
        <w:t xml:space="preserve"> von Assisi, auf den die Idee zurückgeht, den Stall von Bethlehem ganz konkret zu veranschaulichen. Für die Weihnachtsmesse, die er 1223 im zwischen Assisi und Rom gelegenen Örtchen Greccio vorbereitete, ließ er eine Stallszene mit lebendigen Ochs und Esel sowie einer Futterkrippe </w:t>
      </w:r>
      <w:r w:rsidR="00803AD1">
        <w:rPr>
          <w:rFonts w:ascii="Calibri" w:hAnsi="Calibri" w:cs="Calibri"/>
          <w:szCs w:val="22"/>
        </w:rPr>
        <w:t>einrichten</w:t>
      </w:r>
      <w:r>
        <w:rPr>
          <w:rFonts w:ascii="Calibri" w:hAnsi="Calibri" w:cs="Calibri"/>
          <w:szCs w:val="22"/>
        </w:rPr>
        <w:t xml:space="preserve">. So wollte er die Verlassenheit und Armut der kleinen Familie so deutlich wie möglich werden lassen. Aus diesem ersten Krippenspiel entstand die für die katholische Kirche typische Tradition, vor allem in der Weihnachtszeit Krippen aufzubauen und zu zeigen. </w:t>
      </w:r>
    </w:p>
    <w:p w14:paraId="5FB2D69C" w14:textId="093B8D5A" w:rsidR="00295A10" w:rsidRDefault="00295A10" w:rsidP="00BE1A37">
      <w:pPr>
        <w:tabs>
          <w:tab w:val="right" w:pos="7797"/>
        </w:tabs>
        <w:autoSpaceDE w:val="0"/>
        <w:autoSpaceDN w:val="0"/>
        <w:adjustRightInd w:val="0"/>
        <w:spacing w:after="60" w:line="300" w:lineRule="auto"/>
        <w:ind w:right="141"/>
        <w:rPr>
          <w:rFonts w:ascii="Calibri" w:hAnsi="Calibri" w:cs="Calibri"/>
          <w:szCs w:val="22"/>
        </w:rPr>
      </w:pPr>
      <w:r>
        <w:rPr>
          <w:rFonts w:ascii="Calibri" w:hAnsi="Calibri" w:cs="Calibri"/>
          <w:szCs w:val="22"/>
        </w:rPr>
        <w:t xml:space="preserve">Umfangreiche Krippen waren der Schatz vieler Klöster, bevor Anfang des 19. Jahrhunderts im Zuge der Säkularisierung </w:t>
      </w:r>
      <w:r w:rsidR="00E1720A">
        <w:rPr>
          <w:rFonts w:ascii="Calibri" w:hAnsi="Calibri" w:cs="Calibri"/>
          <w:szCs w:val="22"/>
        </w:rPr>
        <w:t xml:space="preserve">fast alle Abteien und Klöster im Süden </w:t>
      </w:r>
      <w:r w:rsidR="00E1720A">
        <w:rPr>
          <w:rFonts w:ascii="Calibri" w:hAnsi="Calibri" w:cs="Calibri"/>
          <w:szCs w:val="22"/>
        </w:rPr>
        <w:lastRenderedPageBreak/>
        <w:t xml:space="preserve">Deutschlands </w:t>
      </w:r>
      <w:r>
        <w:rPr>
          <w:rFonts w:ascii="Calibri" w:hAnsi="Calibri" w:cs="Calibri"/>
          <w:szCs w:val="22"/>
        </w:rPr>
        <w:t>aufgehoben wurden. Wahrscheinlich aus dem Bestand eines ehemaligen Klosters konnten die Franziskanerinnen die Figuren und Modellbauten im Jahr 1902 erwerben. Seither wurden sie mit viel Liebe instandgehalten und schließlich fachgerecht restauriert.</w:t>
      </w:r>
    </w:p>
    <w:p w14:paraId="4A68FA57" w14:textId="77777777" w:rsidR="004F4A54" w:rsidRDefault="004F4A54" w:rsidP="00BE1A37">
      <w:pPr>
        <w:tabs>
          <w:tab w:val="right" w:pos="7797"/>
        </w:tabs>
        <w:autoSpaceDE w:val="0"/>
        <w:autoSpaceDN w:val="0"/>
        <w:adjustRightInd w:val="0"/>
        <w:spacing w:after="60" w:line="300" w:lineRule="auto"/>
        <w:ind w:right="141"/>
        <w:rPr>
          <w:rFonts w:ascii="Calibri" w:hAnsi="Calibri" w:cs="Calibri"/>
          <w:szCs w:val="22"/>
        </w:rPr>
      </w:pPr>
    </w:p>
    <w:p w14:paraId="4E6B4738" w14:textId="5434B019" w:rsidR="007D1D08" w:rsidRDefault="0049501C" w:rsidP="00BE1A37">
      <w:pPr>
        <w:tabs>
          <w:tab w:val="right" w:pos="7797"/>
        </w:tabs>
        <w:autoSpaceDE w:val="0"/>
        <w:autoSpaceDN w:val="0"/>
        <w:adjustRightInd w:val="0"/>
        <w:spacing w:after="60" w:line="300" w:lineRule="auto"/>
        <w:ind w:right="141"/>
        <w:rPr>
          <w:rFonts w:cs="Calibri"/>
          <w:b/>
          <w:szCs w:val="22"/>
          <w:u w:val="single"/>
        </w:rPr>
      </w:pPr>
      <w:r>
        <w:rPr>
          <w:rFonts w:cs="Calibri"/>
          <w:b/>
          <w:szCs w:val="22"/>
          <w:u w:val="single"/>
        </w:rPr>
        <w:t>Ein Wochenende lang MEHR ADVENT</w:t>
      </w:r>
    </w:p>
    <w:p w14:paraId="24F8CB4F" w14:textId="113E9D12" w:rsidR="00A32705" w:rsidRPr="0049501C" w:rsidRDefault="00A32705" w:rsidP="00BE1A37">
      <w:pPr>
        <w:pStyle w:val="Listenabsatz"/>
        <w:tabs>
          <w:tab w:val="right" w:pos="7797"/>
        </w:tabs>
        <w:autoSpaceDE w:val="0"/>
        <w:autoSpaceDN w:val="0"/>
        <w:adjustRightInd w:val="0"/>
        <w:spacing w:after="60" w:line="300" w:lineRule="auto"/>
        <w:ind w:left="0" w:right="141"/>
        <w:rPr>
          <w:rFonts w:cs="Calibri"/>
          <w:szCs w:val="22"/>
        </w:rPr>
      </w:pPr>
      <w:r>
        <w:rPr>
          <w:rFonts w:cs="Calibri"/>
          <w:szCs w:val="22"/>
        </w:rPr>
        <w:t xml:space="preserve">„MEHR ADVENT“ </w:t>
      </w:r>
      <w:r w:rsidRPr="00A32705">
        <w:rPr>
          <w:rFonts w:cs="Calibri"/>
          <w:szCs w:val="22"/>
        </w:rPr>
        <w:t xml:space="preserve">im Kloster Bonlanden lädt </w:t>
      </w:r>
      <w:r>
        <w:rPr>
          <w:rFonts w:cs="Calibri"/>
          <w:szCs w:val="22"/>
        </w:rPr>
        <w:t xml:space="preserve">jedes Jahr im November an einem Wochenende </w:t>
      </w:r>
      <w:r w:rsidRPr="00A32705">
        <w:rPr>
          <w:rFonts w:cs="Calibri"/>
          <w:szCs w:val="22"/>
        </w:rPr>
        <w:t>dazu ein, sich mit allen Sinnen auf die Vorweihnachtszeit einzustimmen. Rund um das Kloster erwartet Besucherinnen und Besucher ein stimmungsvoller Weihnachtsmarkt mit funkelnden Marktständen, nachhaltigem Kunsthandwerk und kulinarischen Genüssen aus Klosterküche und hauseigener Konditorei. Kinder entdecken das Adventshaus mit Spiel</w:t>
      </w:r>
      <w:r w:rsidRPr="00A32705">
        <w:rPr>
          <w:rFonts w:ascii="Cambria Math" w:hAnsi="Cambria Math" w:cs="Cambria Math"/>
          <w:szCs w:val="22"/>
        </w:rPr>
        <w:t>‑</w:t>
      </w:r>
      <w:r w:rsidRPr="00A32705">
        <w:rPr>
          <w:rFonts w:cs="Calibri"/>
          <w:szCs w:val="22"/>
        </w:rPr>
        <w:t xml:space="preserve"> und Bastelangeboten, Geschichtenerz</w:t>
      </w:r>
      <w:r w:rsidRPr="00A32705">
        <w:rPr>
          <w:rFonts w:ascii="Calibri" w:hAnsi="Calibri" w:cs="Calibri"/>
          <w:szCs w:val="22"/>
        </w:rPr>
        <w:t>ä</w:t>
      </w:r>
      <w:r w:rsidRPr="00A32705">
        <w:rPr>
          <w:rFonts w:cs="Calibri"/>
          <w:szCs w:val="22"/>
        </w:rPr>
        <w:t xml:space="preserve">hlerin, Nikolaus-Schlittenaktion und weiteren </w:t>
      </w:r>
      <w:r w:rsidRPr="00A32705">
        <w:rPr>
          <w:rFonts w:ascii="Calibri" w:hAnsi="Calibri" w:cs="Calibri"/>
          <w:szCs w:val="22"/>
        </w:rPr>
        <w:t>Ü</w:t>
      </w:r>
      <w:r w:rsidRPr="00A32705">
        <w:rPr>
          <w:rFonts w:cs="Calibri"/>
          <w:szCs w:val="22"/>
        </w:rPr>
        <w:t>berraschungen. Fackelg</w:t>
      </w:r>
      <w:r w:rsidRPr="00A32705">
        <w:rPr>
          <w:rFonts w:ascii="Calibri" w:hAnsi="Calibri" w:cs="Calibri"/>
          <w:szCs w:val="22"/>
        </w:rPr>
        <w:t>ä</w:t>
      </w:r>
      <w:r w:rsidRPr="00A32705">
        <w:rPr>
          <w:rFonts w:cs="Calibri"/>
          <w:szCs w:val="22"/>
        </w:rPr>
        <w:t xml:space="preserve">nge zum Garten </w:t>
      </w:r>
      <w:r w:rsidRPr="00A32705">
        <w:rPr>
          <w:rFonts w:ascii="Calibri" w:hAnsi="Calibri" w:cs="Calibri"/>
          <w:szCs w:val="22"/>
        </w:rPr>
        <w:t>„</w:t>
      </w:r>
      <w:r w:rsidRPr="00A32705">
        <w:rPr>
          <w:rFonts w:cs="Calibri"/>
          <w:szCs w:val="22"/>
        </w:rPr>
        <w:t>Mutter Erde</w:t>
      </w:r>
      <w:r w:rsidRPr="00A32705">
        <w:rPr>
          <w:rFonts w:ascii="Calibri" w:hAnsi="Calibri" w:cs="Calibri"/>
          <w:szCs w:val="22"/>
        </w:rPr>
        <w:t>“</w:t>
      </w:r>
      <w:r w:rsidRPr="00A32705">
        <w:rPr>
          <w:rFonts w:cs="Calibri"/>
          <w:szCs w:val="22"/>
        </w:rPr>
        <w:t>, der Greccio</w:t>
      </w:r>
      <w:r w:rsidRPr="00A32705">
        <w:rPr>
          <w:rFonts w:ascii="Cambria Math" w:hAnsi="Cambria Math" w:cs="Cambria Math"/>
          <w:szCs w:val="22"/>
        </w:rPr>
        <w:t>‑</w:t>
      </w:r>
      <w:r w:rsidRPr="00A32705">
        <w:rPr>
          <w:rFonts w:cs="Calibri"/>
          <w:szCs w:val="22"/>
        </w:rPr>
        <w:t>Weg mit Krippen- und R</w:t>
      </w:r>
      <w:r w:rsidRPr="00A32705">
        <w:rPr>
          <w:rFonts w:ascii="Calibri" w:hAnsi="Calibri" w:cs="Calibri"/>
          <w:szCs w:val="22"/>
        </w:rPr>
        <w:t>ä</w:t>
      </w:r>
      <w:r w:rsidRPr="00A32705">
        <w:rPr>
          <w:rFonts w:cs="Calibri"/>
          <w:szCs w:val="22"/>
        </w:rPr>
        <w:t>tselelementen, F</w:t>
      </w:r>
      <w:r w:rsidRPr="00A32705">
        <w:rPr>
          <w:rFonts w:ascii="Calibri" w:hAnsi="Calibri" w:cs="Calibri"/>
          <w:szCs w:val="22"/>
        </w:rPr>
        <w:t>ü</w:t>
      </w:r>
      <w:r w:rsidRPr="00A32705">
        <w:rPr>
          <w:rFonts w:cs="Calibri"/>
          <w:szCs w:val="22"/>
        </w:rPr>
        <w:t xml:space="preserve">hrungen </w:t>
      </w:r>
      <w:r>
        <w:rPr>
          <w:rFonts w:cs="Calibri"/>
          <w:szCs w:val="22"/>
        </w:rPr>
        <w:t xml:space="preserve">durch die begehbare Barock-Krippe zum Thema </w:t>
      </w:r>
      <w:r w:rsidRPr="00A32705">
        <w:rPr>
          <w:rFonts w:ascii="Calibri" w:hAnsi="Calibri" w:cs="Calibri"/>
          <w:szCs w:val="22"/>
        </w:rPr>
        <w:t>„</w:t>
      </w:r>
      <w:r w:rsidRPr="00A32705">
        <w:rPr>
          <w:rFonts w:cs="Calibri"/>
          <w:szCs w:val="22"/>
        </w:rPr>
        <w:t>Tiere an der Krippe</w:t>
      </w:r>
      <w:r w:rsidRPr="00A32705">
        <w:rPr>
          <w:rFonts w:ascii="Calibri" w:hAnsi="Calibri" w:cs="Calibri"/>
          <w:szCs w:val="22"/>
        </w:rPr>
        <w:t>“</w:t>
      </w:r>
      <w:r w:rsidRPr="00A32705">
        <w:rPr>
          <w:rFonts w:cs="Calibri"/>
          <w:szCs w:val="22"/>
        </w:rPr>
        <w:t>, Adventskranzsegnungen sowie Musik von Bl</w:t>
      </w:r>
      <w:r w:rsidRPr="00A32705">
        <w:rPr>
          <w:rFonts w:ascii="Calibri" w:hAnsi="Calibri" w:cs="Calibri"/>
          <w:szCs w:val="22"/>
        </w:rPr>
        <w:t>ä</w:t>
      </w:r>
      <w:r w:rsidRPr="00A32705">
        <w:rPr>
          <w:rFonts w:cs="Calibri"/>
          <w:szCs w:val="22"/>
        </w:rPr>
        <w:t>serensembles, Ch</w:t>
      </w:r>
      <w:r w:rsidRPr="00A32705">
        <w:rPr>
          <w:rFonts w:ascii="Calibri" w:hAnsi="Calibri" w:cs="Calibri"/>
          <w:szCs w:val="22"/>
        </w:rPr>
        <w:t>ö</w:t>
      </w:r>
      <w:r w:rsidRPr="00A32705">
        <w:rPr>
          <w:rFonts w:cs="Calibri"/>
          <w:szCs w:val="22"/>
        </w:rPr>
        <w:t>ren, Orgel und Alphornbl</w:t>
      </w:r>
      <w:r w:rsidRPr="00A32705">
        <w:rPr>
          <w:rFonts w:ascii="Calibri" w:hAnsi="Calibri" w:cs="Calibri"/>
          <w:szCs w:val="22"/>
        </w:rPr>
        <w:t>ä</w:t>
      </w:r>
      <w:r w:rsidRPr="00A32705">
        <w:rPr>
          <w:rFonts w:cs="Calibri"/>
          <w:szCs w:val="22"/>
        </w:rPr>
        <w:t xml:space="preserve">sern schenken ein </w:t>
      </w:r>
      <w:r w:rsidRPr="00A32705">
        <w:rPr>
          <w:rFonts w:ascii="Calibri" w:hAnsi="Calibri" w:cs="Calibri"/>
          <w:szCs w:val="22"/>
        </w:rPr>
        <w:t>„</w:t>
      </w:r>
      <w:r w:rsidRPr="00A32705">
        <w:rPr>
          <w:rFonts w:cs="Calibri"/>
          <w:szCs w:val="22"/>
        </w:rPr>
        <w:t>Mehr an Advent</w:t>
      </w:r>
      <w:r w:rsidRPr="00A32705">
        <w:rPr>
          <w:rFonts w:ascii="Calibri" w:hAnsi="Calibri" w:cs="Calibri"/>
          <w:szCs w:val="22"/>
        </w:rPr>
        <w:t>“</w:t>
      </w:r>
      <w:r w:rsidRPr="00A32705">
        <w:rPr>
          <w:rFonts w:cs="Calibri"/>
          <w:szCs w:val="22"/>
        </w:rPr>
        <w:t xml:space="preserve"> f</w:t>
      </w:r>
      <w:r w:rsidRPr="00A32705">
        <w:rPr>
          <w:rFonts w:ascii="Calibri" w:hAnsi="Calibri" w:cs="Calibri"/>
          <w:szCs w:val="22"/>
        </w:rPr>
        <w:t>ü</w:t>
      </w:r>
      <w:r w:rsidRPr="00A32705">
        <w:rPr>
          <w:rFonts w:cs="Calibri"/>
          <w:szCs w:val="22"/>
        </w:rPr>
        <w:t>r Gro</w:t>
      </w:r>
      <w:r w:rsidRPr="00A32705">
        <w:rPr>
          <w:rFonts w:ascii="Calibri" w:hAnsi="Calibri" w:cs="Calibri"/>
          <w:szCs w:val="22"/>
        </w:rPr>
        <w:t>ß</w:t>
      </w:r>
      <w:r w:rsidRPr="00A32705">
        <w:rPr>
          <w:rFonts w:cs="Calibri"/>
          <w:szCs w:val="22"/>
        </w:rPr>
        <w:t xml:space="preserve"> und Klein.</w:t>
      </w:r>
    </w:p>
    <w:p w14:paraId="3F0F283D" w14:textId="77777777" w:rsidR="00D35C56" w:rsidRDefault="00D35C56" w:rsidP="00BE1A37">
      <w:pPr>
        <w:tabs>
          <w:tab w:val="right" w:pos="7797"/>
        </w:tabs>
        <w:autoSpaceDE w:val="0"/>
        <w:autoSpaceDN w:val="0"/>
        <w:adjustRightInd w:val="0"/>
        <w:spacing w:after="60" w:line="300" w:lineRule="auto"/>
        <w:ind w:right="141"/>
        <w:rPr>
          <w:rFonts w:cs="Calibri"/>
          <w:b/>
          <w:szCs w:val="22"/>
          <w:u w:val="single"/>
        </w:rPr>
      </w:pPr>
    </w:p>
    <w:p w14:paraId="1E6BAD01" w14:textId="33DB5F79" w:rsidR="00D54E1A" w:rsidRDefault="00D54E1A" w:rsidP="00BE1A37">
      <w:pPr>
        <w:tabs>
          <w:tab w:val="right" w:pos="7797"/>
        </w:tabs>
        <w:autoSpaceDE w:val="0"/>
        <w:autoSpaceDN w:val="0"/>
        <w:adjustRightInd w:val="0"/>
        <w:spacing w:after="60" w:line="300" w:lineRule="auto"/>
        <w:ind w:right="141"/>
        <w:rPr>
          <w:rFonts w:cs="Calibri"/>
          <w:bCs/>
          <w:szCs w:val="22"/>
        </w:rPr>
      </w:pPr>
      <w:r>
        <w:rPr>
          <w:rFonts w:cs="Calibri"/>
          <w:b/>
          <w:bCs/>
          <w:szCs w:val="22"/>
          <w:u w:val="single"/>
        </w:rPr>
        <w:t>Als Gruppe in Kloster Bonlanden</w:t>
      </w:r>
      <w:r>
        <w:rPr>
          <w:rFonts w:cs="Calibri"/>
          <w:b/>
          <w:bCs/>
          <w:szCs w:val="22"/>
          <w:u w:val="single"/>
        </w:rPr>
        <w:br/>
      </w:r>
      <w:r w:rsidRPr="00D54E1A">
        <w:rPr>
          <w:rFonts w:cs="Calibri"/>
          <w:bCs/>
          <w:szCs w:val="22"/>
        </w:rPr>
        <w:t>In Kloster Bonlanden haben Gruppenauszeiten eine besondere Qualität. Schulklassen, Chöre, Vereine oder Teams finden hier Räume, die Ideen beflügeln, Gemeinschaft stärken und einfach guttun. Im Haus Faustin Mennel stehen großzügige Tagungs- und Proberäume sowie fröhliche Mehrbettzimmer bereit. Draußen laden Spazierwege, Weitblick und inspirierende Orte zur Pause zwischendurch. Das Rahmenprogramm reicht vom Grillabend über Naturnähe im Garten „Mutter Erde“ bis zu einer Führung entlang des eindrucksvollen Krippen-Wegs. Dank der liebevoll gestalteten Angebote der Franziskanerinnen finden Gruppen einen Ort, an dem Gemeinschaft spürbar wird und sich jeder willkommen fühlt.</w:t>
      </w:r>
    </w:p>
    <w:p w14:paraId="501757F4" w14:textId="77777777" w:rsidR="00710CE3" w:rsidRPr="00C33872" w:rsidRDefault="00710CE3" w:rsidP="00BE1A37">
      <w:pPr>
        <w:tabs>
          <w:tab w:val="right" w:pos="7797"/>
        </w:tabs>
        <w:autoSpaceDE w:val="0"/>
        <w:autoSpaceDN w:val="0"/>
        <w:adjustRightInd w:val="0"/>
        <w:spacing w:after="60" w:line="300" w:lineRule="auto"/>
        <w:ind w:right="141"/>
        <w:rPr>
          <w:rFonts w:cstheme="minorHAnsi"/>
          <w:bCs/>
          <w:szCs w:val="22"/>
        </w:rPr>
      </w:pPr>
    </w:p>
    <w:p w14:paraId="34DF40DD" w14:textId="2E1BC493" w:rsidR="00710CE3" w:rsidRPr="00C33872" w:rsidRDefault="00710CE3" w:rsidP="00BE1A37">
      <w:pPr>
        <w:pStyle w:val="my-2"/>
        <w:spacing w:beforeAutospacing="0" w:after="60" w:afterAutospacing="0" w:line="300" w:lineRule="auto"/>
        <w:ind w:right="141"/>
        <w:rPr>
          <w:rFonts w:asciiTheme="minorHAnsi" w:eastAsiaTheme="minorEastAsia" w:hAnsiTheme="minorHAnsi" w:cstheme="minorHAnsi"/>
          <w:b/>
          <w:bCs/>
          <w:sz w:val="22"/>
          <w:szCs w:val="22"/>
          <w:u w:val="single"/>
        </w:rPr>
      </w:pPr>
      <w:r w:rsidRPr="00C33872">
        <w:rPr>
          <w:rFonts w:asciiTheme="minorHAnsi" w:eastAsiaTheme="minorEastAsia" w:hAnsiTheme="minorHAnsi" w:cstheme="minorHAnsi"/>
          <w:b/>
          <w:bCs/>
          <w:sz w:val="22"/>
          <w:szCs w:val="22"/>
          <w:u w:val="single"/>
        </w:rPr>
        <w:t>Tagungs- und Übernachtungsmöglichkeiten im Überblick</w:t>
      </w:r>
    </w:p>
    <w:p w14:paraId="645B4237" w14:textId="498FFDDA" w:rsidR="00710CE3" w:rsidRPr="00C33872" w:rsidRDefault="00710CE3" w:rsidP="00BE1A37">
      <w:pPr>
        <w:pStyle w:val="my-2"/>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Kloster Bonlanden bietet ein Tagungszentrum mit 10 Räumen und einem 200</w:t>
      </w:r>
      <w:r w:rsidR="00D60E66">
        <w:rPr>
          <w:rFonts w:asciiTheme="minorHAnsi" w:hAnsiTheme="minorHAnsi" w:cstheme="minorHAnsi"/>
          <w:sz w:val="22"/>
          <w:szCs w:val="22"/>
        </w:rPr>
        <w:t xml:space="preserve"> Quadratmeter großen </w:t>
      </w:r>
      <w:r w:rsidRPr="00C33872">
        <w:rPr>
          <w:rFonts w:asciiTheme="minorHAnsi" w:hAnsiTheme="minorHAnsi" w:cstheme="minorHAnsi"/>
          <w:sz w:val="22"/>
          <w:szCs w:val="22"/>
        </w:rPr>
        <w:t>Festsaal sowie 130 Betten in 58 Zimmern. Die Unterkunft ist damit sowohl für kleine Seminare als auch für größere Gruppen und Veranstaltungen gut geeignet.</w:t>
      </w:r>
    </w:p>
    <w:bookmarkEnd w:id="0"/>
    <w:p w14:paraId="052E1145" w14:textId="781B9441" w:rsidR="00710CE3" w:rsidRPr="00C33872" w:rsidRDefault="00710CE3" w:rsidP="00BE1A37">
      <w:pPr>
        <w:pStyle w:val="my-2"/>
        <w:spacing w:beforeAutospacing="0" w:after="60" w:afterAutospacing="0" w:line="300" w:lineRule="auto"/>
        <w:ind w:right="141"/>
        <w:rPr>
          <w:rFonts w:asciiTheme="minorHAnsi" w:hAnsiTheme="minorHAnsi" w:cstheme="minorHAnsi"/>
          <w:sz w:val="22"/>
          <w:szCs w:val="22"/>
        </w:rPr>
      </w:pPr>
      <w:r w:rsidRPr="00C33872">
        <w:rPr>
          <w:rStyle w:val="Fett"/>
          <w:rFonts w:asciiTheme="minorHAnsi" w:hAnsiTheme="minorHAnsi" w:cstheme="minorHAnsi"/>
          <w:sz w:val="22"/>
          <w:szCs w:val="22"/>
        </w:rPr>
        <w:lastRenderedPageBreak/>
        <w:t>Haus Faustin Mennel: Tagungs- und Festmöglichkeiten</w:t>
      </w:r>
    </w:p>
    <w:p w14:paraId="535935F8" w14:textId="57A99104" w:rsidR="00710CE3" w:rsidRPr="00C33872"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10 Tagungsräume in unterschiedlichen Größen, verteilt auf drei Etagen im Haus Faustin Mennel</w:t>
      </w:r>
    </w:p>
    <w:p w14:paraId="40D1184F" w14:textId="44A0D4B2" w:rsidR="00710CE3" w:rsidRPr="00C33872"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Größter Raum: der Festsaal </w:t>
      </w:r>
      <w:r w:rsidRPr="00C33872">
        <w:rPr>
          <w:rStyle w:val="Fett"/>
          <w:rFonts w:asciiTheme="minorHAnsi" w:hAnsiTheme="minorHAnsi" w:cstheme="minorHAnsi"/>
          <w:sz w:val="22"/>
          <w:szCs w:val="22"/>
        </w:rPr>
        <w:t>Aula</w:t>
      </w:r>
      <w:r w:rsidRPr="00C33872">
        <w:rPr>
          <w:rFonts w:asciiTheme="minorHAnsi" w:hAnsiTheme="minorHAnsi" w:cstheme="minorHAnsi"/>
          <w:sz w:val="22"/>
          <w:szCs w:val="22"/>
        </w:rPr>
        <w:t xml:space="preserve"> mit 200 Quadratmetern für bis zu 170 Personen in Reihe, bis zu 70 Personen parlamentarisch und bis zu 60 Personen in U-Form </w:t>
      </w:r>
    </w:p>
    <w:p w14:paraId="309E550F" w14:textId="203E9324" w:rsidR="00710CE3" w:rsidRPr="00C33872"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Weitere Räume reichen von kleineren Besprechungsräumen bis zu größeren Tagungsräumen für etwa 40 Personen </w:t>
      </w:r>
    </w:p>
    <w:p w14:paraId="4531E96E" w14:textId="5582077E" w:rsidR="00710CE3"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Geeignet für Seminare, Workshops, Großveranstaltungen und Produktpräsentationen </w:t>
      </w:r>
    </w:p>
    <w:p w14:paraId="019BC048" w14:textId="77777777" w:rsidR="00310F3B" w:rsidRPr="00C33872" w:rsidRDefault="00310F3B" w:rsidP="00BE1A37">
      <w:pPr>
        <w:pStyle w:val="my-2"/>
        <w:spacing w:beforeAutospacing="0" w:after="60" w:afterAutospacing="0" w:line="300" w:lineRule="auto"/>
        <w:ind w:left="720" w:right="141"/>
        <w:rPr>
          <w:rFonts w:asciiTheme="minorHAnsi" w:hAnsiTheme="minorHAnsi" w:cstheme="minorHAnsi"/>
          <w:sz w:val="22"/>
          <w:szCs w:val="22"/>
        </w:rPr>
      </w:pPr>
    </w:p>
    <w:p w14:paraId="26D4F7A8" w14:textId="77777777" w:rsidR="00710CE3" w:rsidRPr="00C33872" w:rsidRDefault="00710CE3" w:rsidP="00BE1A37">
      <w:pPr>
        <w:pStyle w:val="my-2"/>
        <w:spacing w:beforeAutospacing="0" w:after="60" w:afterAutospacing="0" w:line="300" w:lineRule="auto"/>
        <w:ind w:right="141"/>
        <w:rPr>
          <w:rFonts w:asciiTheme="minorHAnsi" w:hAnsiTheme="minorHAnsi" w:cstheme="minorHAnsi"/>
          <w:sz w:val="22"/>
          <w:szCs w:val="22"/>
        </w:rPr>
      </w:pPr>
      <w:r w:rsidRPr="00C33872">
        <w:rPr>
          <w:rStyle w:val="Fett"/>
          <w:rFonts w:asciiTheme="minorHAnsi" w:hAnsiTheme="minorHAnsi" w:cstheme="minorHAnsi"/>
          <w:sz w:val="22"/>
          <w:szCs w:val="22"/>
        </w:rPr>
        <w:t>Übernachtungsmöglichkeiten</w:t>
      </w:r>
    </w:p>
    <w:p w14:paraId="189C716D" w14:textId="05D5BAEC" w:rsidR="00710CE3" w:rsidRPr="00C33872" w:rsidRDefault="00710CE3" w:rsidP="00BE1A37">
      <w:pPr>
        <w:pStyle w:val="my-2"/>
        <w:numPr>
          <w:ilvl w:val="0"/>
          <w:numId w:val="18"/>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Im Haus Faustin Mennel stehen insgesamt </w:t>
      </w:r>
      <w:r w:rsidR="00310F3B">
        <w:rPr>
          <w:rFonts w:asciiTheme="minorHAnsi" w:hAnsiTheme="minorHAnsi" w:cstheme="minorHAnsi"/>
          <w:sz w:val="22"/>
          <w:szCs w:val="22"/>
        </w:rPr>
        <w:t xml:space="preserve">18, meist mit mehreren Betten ausgestattete Zimmer zur Verfügung. </w:t>
      </w:r>
    </w:p>
    <w:p w14:paraId="0C4EFFAA" w14:textId="04886AC3" w:rsidR="00710CE3" w:rsidRDefault="00710CE3" w:rsidP="00BE1A37">
      <w:pPr>
        <w:pStyle w:val="my-2"/>
        <w:numPr>
          <w:ilvl w:val="0"/>
          <w:numId w:val="18"/>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Das Haus </w:t>
      </w:r>
      <w:r w:rsidRPr="00C33872">
        <w:rPr>
          <w:rStyle w:val="Fett"/>
          <w:rFonts w:asciiTheme="minorHAnsi" w:hAnsiTheme="minorHAnsi" w:cstheme="minorHAnsi"/>
          <w:sz w:val="22"/>
          <w:szCs w:val="22"/>
        </w:rPr>
        <w:t>San Damiano</w:t>
      </w:r>
      <w:r w:rsidRPr="00C33872">
        <w:rPr>
          <w:rFonts w:asciiTheme="minorHAnsi" w:hAnsiTheme="minorHAnsi" w:cstheme="minorHAnsi"/>
          <w:sz w:val="22"/>
          <w:szCs w:val="22"/>
        </w:rPr>
        <w:t xml:space="preserve"> verfügt über 12 Doppelzimmer in einer ruhig gestalteten, komfortablen Atmosphäre</w:t>
      </w:r>
      <w:r w:rsidR="00310F3B">
        <w:rPr>
          <w:rFonts w:asciiTheme="minorHAnsi" w:hAnsiTheme="minorHAnsi" w:cstheme="minorHAnsi"/>
          <w:sz w:val="22"/>
          <w:szCs w:val="22"/>
        </w:rPr>
        <w:t>.</w:t>
      </w:r>
    </w:p>
    <w:p w14:paraId="4FCAD610" w14:textId="3573C310" w:rsidR="004F4A54" w:rsidRPr="00C33872" w:rsidRDefault="004F4A54" w:rsidP="004F4A54">
      <w:pPr>
        <w:pStyle w:val="my-2"/>
        <w:spacing w:beforeAutospacing="0" w:after="60" w:afterAutospacing="0" w:line="300" w:lineRule="auto"/>
        <w:ind w:right="141"/>
        <w:rPr>
          <w:rFonts w:asciiTheme="minorHAnsi" w:hAnsiTheme="minorHAnsi" w:cstheme="minorHAnsi"/>
          <w:sz w:val="22"/>
          <w:szCs w:val="22"/>
        </w:rPr>
      </w:pPr>
      <w:r>
        <w:rPr>
          <w:rFonts w:asciiTheme="minorHAnsi" w:hAnsiTheme="minorHAnsi" w:cstheme="minorHAnsi"/>
          <w:sz w:val="22"/>
          <w:szCs w:val="22"/>
        </w:rPr>
        <w:t xml:space="preserve">Buchung über: </w:t>
      </w:r>
      <w:hyperlink r:id="rId11" w:history="1">
        <w:r w:rsidRPr="00636E8A">
          <w:rPr>
            <w:rStyle w:val="Hyperlink"/>
            <w:rFonts w:cstheme="minorHAnsi"/>
            <w:sz w:val="22"/>
            <w:szCs w:val="22"/>
          </w:rPr>
          <w:t>tagungszentrum@kloster-bonlanden.de</w:t>
        </w:r>
      </w:hyperlink>
      <w:r>
        <w:rPr>
          <w:rFonts w:asciiTheme="minorHAnsi" w:hAnsiTheme="minorHAnsi" w:cstheme="minorHAnsi"/>
          <w:sz w:val="22"/>
          <w:szCs w:val="22"/>
        </w:rPr>
        <w:t xml:space="preserve"> </w:t>
      </w:r>
    </w:p>
    <w:sectPr w:rsidR="004F4A54" w:rsidRPr="00C33872" w:rsidSect="00BE1A37">
      <w:headerReference w:type="default" r:id="rId12"/>
      <w:footerReference w:type="default" r:id="rId13"/>
      <w:pgSz w:w="11906" w:h="16838"/>
      <w:pgMar w:top="3119" w:right="3117" w:bottom="993"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74A68" w14:textId="77777777" w:rsidR="00670EA6" w:rsidRDefault="00670EA6">
      <w:r>
        <w:separator/>
      </w:r>
    </w:p>
  </w:endnote>
  <w:endnote w:type="continuationSeparator" w:id="0">
    <w:p w14:paraId="4D2A0825" w14:textId="77777777" w:rsidR="00670EA6" w:rsidRDefault="00670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4767389"/>
      <w:docPartObj>
        <w:docPartGallery w:val="Page Numbers (Bottom of Page)"/>
        <w:docPartUnique/>
      </w:docPartObj>
    </w:sdtPr>
    <w:sdtEndPr/>
    <w:sdtContent>
      <w:sdt>
        <w:sdtPr>
          <w:id w:val="-1769616900"/>
          <w:docPartObj>
            <w:docPartGallery w:val="Page Numbers (Top of Page)"/>
            <w:docPartUnique/>
          </w:docPartObj>
        </w:sdtPr>
        <w:sdtEndPr/>
        <w:sdtContent>
          <w:p w14:paraId="4F7BDA76" w14:textId="5FD70450" w:rsidR="00BE1A37" w:rsidRDefault="00BE1A37">
            <w:pPr>
              <w:pStyle w:val="Fuzeile"/>
              <w:jc w:val="right"/>
            </w:pPr>
            <w:r w:rsidRPr="00BE1A37">
              <w:rPr>
                <w:bCs/>
                <w:sz w:val="24"/>
                <w:szCs w:val="24"/>
              </w:rPr>
              <w:fldChar w:fldCharType="begin"/>
            </w:r>
            <w:r w:rsidRPr="00BE1A37">
              <w:rPr>
                <w:bCs/>
              </w:rPr>
              <w:instrText>PAGE</w:instrText>
            </w:r>
            <w:r w:rsidRPr="00BE1A37">
              <w:rPr>
                <w:bCs/>
                <w:sz w:val="24"/>
                <w:szCs w:val="24"/>
              </w:rPr>
              <w:fldChar w:fldCharType="separate"/>
            </w:r>
            <w:r w:rsidRPr="00BE1A37">
              <w:rPr>
                <w:bCs/>
              </w:rPr>
              <w:t>2</w:t>
            </w:r>
            <w:r w:rsidRPr="00BE1A37">
              <w:rPr>
                <w:bCs/>
                <w:sz w:val="24"/>
                <w:szCs w:val="24"/>
              </w:rPr>
              <w:fldChar w:fldCharType="end"/>
            </w:r>
            <w:r w:rsidRPr="00BE1A37">
              <w:t>/</w:t>
            </w:r>
            <w:r w:rsidRPr="00BE1A37">
              <w:rPr>
                <w:bCs/>
                <w:sz w:val="24"/>
                <w:szCs w:val="24"/>
              </w:rPr>
              <w:fldChar w:fldCharType="begin"/>
            </w:r>
            <w:r w:rsidRPr="00BE1A37">
              <w:rPr>
                <w:bCs/>
              </w:rPr>
              <w:instrText>NUMPAGES</w:instrText>
            </w:r>
            <w:r w:rsidRPr="00BE1A37">
              <w:rPr>
                <w:bCs/>
                <w:sz w:val="24"/>
                <w:szCs w:val="24"/>
              </w:rPr>
              <w:fldChar w:fldCharType="separate"/>
            </w:r>
            <w:r w:rsidRPr="00BE1A37">
              <w:rPr>
                <w:bCs/>
              </w:rPr>
              <w:t>2</w:t>
            </w:r>
            <w:r w:rsidRPr="00BE1A37">
              <w:rPr>
                <w:bCs/>
                <w:sz w:val="24"/>
                <w:szCs w:val="24"/>
              </w:rPr>
              <w:fldChar w:fldCharType="end"/>
            </w:r>
          </w:p>
        </w:sdtContent>
      </w:sdt>
    </w:sdtContent>
  </w:sdt>
  <w:p w14:paraId="014D6559" w14:textId="77777777" w:rsidR="00BE1A37" w:rsidRDefault="00BE1A3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8C3D6" w14:textId="77777777" w:rsidR="00670EA6" w:rsidRDefault="00670EA6">
      <w:r>
        <w:separator/>
      </w:r>
    </w:p>
  </w:footnote>
  <w:footnote w:type="continuationSeparator" w:id="0">
    <w:p w14:paraId="24254DE6" w14:textId="77777777" w:rsidR="00670EA6" w:rsidRDefault="00670E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66AD" w14:textId="055B9063" w:rsidR="001266C0" w:rsidRDefault="000E3170" w:rsidP="00B903C5">
    <w:pPr>
      <w:pStyle w:val="Kopfzeile"/>
      <w:tabs>
        <w:tab w:val="clear" w:pos="9072"/>
      </w:tabs>
      <w:ind w:right="-1779"/>
      <w:jc w:val="center"/>
    </w:pPr>
    <w:r>
      <w:rPr>
        <w:noProof/>
      </w:rPr>
      <mc:AlternateContent>
        <mc:Choice Requires="wps">
          <w:drawing>
            <wp:anchor distT="0" distB="0" distL="114300" distR="114300" simplePos="0" relativeHeight="251660288" behindDoc="0" locked="0" layoutInCell="1" allowOverlap="1" wp14:anchorId="5908F722" wp14:editId="3E86D4DF">
              <wp:simplePos x="0" y="0"/>
              <wp:positionH relativeFrom="column">
                <wp:posOffset>4915579</wp:posOffset>
              </wp:positionH>
              <wp:positionV relativeFrom="page">
                <wp:posOffset>1956391</wp:posOffset>
              </wp:positionV>
              <wp:extent cx="1673727" cy="3771900"/>
              <wp:effectExtent l="0" t="0" r="317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3727"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C1C5E6" w14:textId="3E4826C1"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C82ED3">
                            <w:rPr>
                              <w:rFonts w:ascii="Calibri" w:hAnsi="Calibri"/>
                              <w:sz w:val="18"/>
                              <w:szCs w:val="18"/>
                            </w:rPr>
                            <w:t>-Bonlanden</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1"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2"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r>
                            <w:rPr>
                              <w:rFonts w:ascii="Calibri" w:hAnsi="Calibri"/>
                              <w:b/>
                              <w:sz w:val="18"/>
                              <w:szCs w:val="18"/>
                              <w:lang w:val="en-US"/>
                            </w:rPr>
                            <w:t>Pressearbeit</w:t>
                          </w:r>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3"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4"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87.05pt;margin-top:154.05pt;width:131.8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" stroked="f">
              <v:textbox>
                <w:txbxContent>
                  <w:p w14:paraId="50C1C5E6" w14:textId="3E4826C1"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C82ED3">
                      <w:rPr>
                        <w:rFonts w:ascii="Calibri" w:hAnsi="Calibri"/>
                        <w:sz w:val="18"/>
                        <w:szCs w:val="18"/>
                      </w:rPr>
                      <w:t>-Bonlanden</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5"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6"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proofErr w:type="spellStart"/>
                    <w:r>
                      <w:rPr>
                        <w:rFonts w:ascii="Calibri" w:hAnsi="Calibri"/>
                        <w:b/>
                        <w:sz w:val="18"/>
                        <w:szCs w:val="18"/>
                        <w:lang w:val="en-US"/>
                      </w:rPr>
                      <w:t>Pressearbeit</w:t>
                    </w:r>
                    <w:proofErr w:type="spellEnd"/>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7"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8"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v:textbox>
              <w10:wrap anchory="page"/>
            </v:shape>
          </w:pict>
        </mc:Fallback>
      </mc:AlternateContent>
    </w:r>
    <w:r w:rsidR="005B12B0">
      <w:rPr>
        <w:noProof/>
      </w:rPr>
      <w:drawing>
        <wp:inline distT="0" distB="0" distL="0" distR="0" wp14:anchorId="3A517B2A" wp14:editId="71C0BA7E">
          <wp:extent cx="1064734" cy="1064734"/>
          <wp:effectExtent l="0" t="0" r="2540" b="2540"/>
          <wp:docPr id="39716851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234527" name="Grafik 2"/>
                  <pic:cNvPicPr/>
                </pic:nvPicPr>
                <pic:blipFill>
                  <a:blip r:embed="rId9"/>
                  <a:stretch>
                    <a:fillRect/>
                  </a:stretch>
                </pic:blipFill>
                <pic:spPr>
                  <a:xfrm>
                    <a:off x="0" y="0"/>
                    <a:ext cx="1067621" cy="10676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9405493"/>
    <w:multiLevelType w:val="multilevel"/>
    <w:tmpl w:val="B84EF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4C17C3E"/>
    <w:multiLevelType w:val="hybridMultilevel"/>
    <w:tmpl w:val="AB846BE0"/>
    <w:lvl w:ilvl="0" w:tplc="72768A42">
      <w:numFmt w:val="bullet"/>
      <w:lvlText w:val="-"/>
      <w:lvlJc w:val="left"/>
      <w:pPr>
        <w:ind w:left="720" w:hanging="360"/>
      </w:pPr>
      <w:rPr>
        <w:rFonts w:ascii="Segoe UI Emoji" w:eastAsiaTheme="minorEastAsia" w:hAnsi="Segoe UI Emoji" w:cs="Segoe UI Emoj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A285309"/>
    <w:multiLevelType w:val="hybridMultilevel"/>
    <w:tmpl w:val="97ECA81E"/>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C1D2D7F"/>
    <w:multiLevelType w:val="multilevel"/>
    <w:tmpl w:val="2DA8E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CDF2F9E"/>
    <w:multiLevelType w:val="hybridMultilevel"/>
    <w:tmpl w:val="F7FC0F68"/>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6"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37700926">
    <w:abstractNumId w:val="12"/>
  </w:num>
  <w:num w:numId="2" w16cid:durableId="288361689">
    <w:abstractNumId w:val="6"/>
  </w:num>
  <w:num w:numId="3" w16cid:durableId="1188060731">
    <w:abstractNumId w:val="8"/>
  </w:num>
  <w:num w:numId="4" w16cid:durableId="1266890502">
    <w:abstractNumId w:val="4"/>
  </w:num>
  <w:num w:numId="5" w16cid:durableId="1499685659">
    <w:abstractNumId w:val="1"/>
  </w:num>
  <w:num w:numId="6" w16cid:durableId="671759164">
    <w:abstractNumId w:val="18"/>
  </w:num>
  <w:num w:numId="7" w16cid:durableId="371880279">
    <w:abstractNumId w:val="16"/>
  </w:num>
  <w:num w:numId="8" w16cid:durableId="684088827">
    <w:abstractNumId w:val="17"/>
  </w:num>
  <w:num w:numId="9" w16cid:durableId="1709717339">
    <w:abstractNumId w:val="2"/>
  </w:num>
  <w:num w:numId="10" w16cid:durableId="2058553662">
    <w:abstractNumId w:val="14"/>
  </w:num>
  <w:num w:numId="11" w16cid:durableId="700711198">
    <w:abstractNumId w:val="10"/>
  </w:num>
  <w:num w:numId="12" w16cid:durableId="1938783005">
    <w:abstractNumId w:val="0"/>
  </w:num>
  <w:num w:numId="13" w16cid:durableId="1366364089">
    <w:abstractNumId w:val="5"/>
  </w:num>
  <w:num w:numId="14" w16cid:durableId="138428384">
    <w:abstractNumId w:val="15"/>
  </w:num>
  <w:num w:numId="15" w16cid:durableId="1251693640">
    <w:abstractNumId w:val="13"/>
  </w:num>
  <w:num w:numId="16" w16cid:durableId="1348865886">
    <w:abstractNumId w:val="9"/>
  </w:num>
  <w:num w:numId="17" w16cid:durableId="1959334474">
    <w:abstractNumId w:val="3"/>
  </w:num>
  <w:num w:numId="18" w16cid:durableId="639572825">
    <w:abstractNumId w:val="11"/>
  </w:num>
  <w:num w:numId="19" w16cid:durableId="13229256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06FB"/>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2F"/>
    <w:rsid w:val="000862DE"/>
    <w:rsid w:val="00086AB1"/>
    <w:rsid w:val="00086CEA"/>
    <w:rsid w:val="000872AE"/>
    <w:rsid w:val="000872CA"/>
    <w:rsid w:val="00087717"/>
    <w:rsid w:val="00090930"/>
    <w:rsid w:val="000912DB"/>
    <w:rsid w:val="00091F8A"/>
    <w:rsid w:val="0009740D"/>
    <w:rsid w:val="00097742"/>
    <w:rsid w:val="0009782F"/>
    <w:rsid w:val="000A1B81"/>
    <w:rsid w:val="000A3A51"/>
    <w:rsid w:val="000A50E1"/>
    <w:rsid w:val="000A656E"/>
    <w:rsid w:val="000A7F8F"/>
    <w:rsid w:val="000B0712"/>
    <w:rsid w:val="000B0B6B"/>
    <w:rsid w:val="000B1666"/>
    <w:rsid w:val="000B1E32"/>
    <w:rsid w:val="000B3E82"/>
    <w:rsid w:val="000B4B96"/>
    <w:rsid w:val="000B52E0"/>
    <w:rsid w:val="000B776E"/>
    <w:rsid w:val="000C13BF"/>
    <w:rsid w:val="000C1E3D"/>
    <w:rsid w:val="000C4A00"/>
    <w:rsid w:val="000D0189"/>
    <w:rsid w:val="000D1F3A"/>
    <w:rsid w:val="000D21A0"/>
    <w:rsid w:val="000D240B"/>
    <w:rsid w:val="000D2C59"/>
    <w:rsid w:val="000D2EA1"/>
    <w:rsid w:val="000D5262"/>
    <w:rsid w:val="000D646A"/>
    <w:rsid w:val="000D6B0F"/>
    <w:rsid w:val="000D6DCC"/>
    <w:rsid w:val="000D7B66"/>
    <w:rsid w:val="000D7DA4"/>
    <w:rsid w:val="000E2C95"/>
    <w:rsid w:val="000E3170"/>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48C"/>
    <w:rsid w:val="000F7BC4"/>
    <w:rsid w:val="00101179"/>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1A6"/>
    <w:rsid w:val="00137259"/>
    <w:rsid w:val="001400EC"/>
    <w:rsid w:val="00142D61"/>
    <w:rsid w:val="00144F51"/>
    <w:rsid w:val="00147A2A"/>
    <w:rsid w:val="001503D4"/>
    <w:rsid w:val="00151374"/>
    <w:rsid w:val="001513E6"/>
    <w:rsid w:val="0015288E"/>
    <w:rsid w:val="00155921"/>
    <w:rsid w:val="00155BA9"/>
    <w:rsid w:val="00156287"/>
    <w:rsid w:val="0015686D"/>
    <w:rsid w:val="00156DA1"/>
    <w:rsid w:val="00157AA0"/>
    <w:rsid w:val="00157CEB"/>
    <w:rsid w:val="00160041"/>
    <w:rsid w:val="001610E2"/>
    <w:rsid w:val="00161BEB"/>
    <w:rsid w:val="00161CC1"/>
    <w:rsid w:val="001624AB"/>
    <w:rsid w:val="00162673"/>
    <w:rsid w:val="00162CF2"/>
    <w:rsid w:val="00164A0A"/>
    <w:rsid w:val="00165F52"/>
    <w:rsid w:val="00167B78"/>
    <w:rsid w:val="00173204"/>
    <w:rsid w:val="0017564B"/>
    <w:rsid w:val="001761DD"/>
    <w:rsid w:val="00177F8E"/>
    <w:rsid w:val="00181874"/>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97341"/>
    <w:rsid w:val="001A1A03"/>
    <w:rsid w:val="001A2E52"/>
    <w:rsid w:val="001A4AB6"/>
    <w:rsid w:val="001A673B"/>
    <w:rsid w:val="001A6BD5"/>
    <w:rsid w:val="001B098E"/>
    <w:rsid w:val="001B22F3"/>
    <w:rsid w:val="001B2A89"/>
    <w:rsid w:val="001B3728"/>
    <w:rsid w:val="001B377A"/>
    <w:rsid w:val="001B3E3D"/>
    <w:rsid w:val="001B4BAE"/>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1D4"/>
    <w:rsid w:val="001D12D0"/>
    <w:rsid w:val="001D1A35"/>
    <w:rsid w:val="001D2162"/>
    <w:rsid w:val="001D37FF"/>
    <w:rsid w:val="001D3CFB"/>
    <w:rsid w:val="001D3DD0"/>
    <w:rsid w:val="001D4C4A"/>
    <w:rsid w:val="001D4F76"/>
    <w:rsid w:val="001D6214"/>
    <w:rsid w:val="001D62B7"/>
    <w:rsid w:val="001D6479"/>
    <w:rsid w:val="001D659F"/>
    <w:rsid w:val="001D70B6"/>
    <w:rsid w:val="001D7389"/>
    <w:rsid w:val="001E1415"/>
    <w:rsid w:val="001E2D83"/>
    <w:rsid w:val="001E4B85"/>
    <w:rsid w:val="001E56D5"/>
    <w:rsid w:val="001E5965"/>
    <w:rsid w:val="001E76A7"/>
    <w:rsid w:val="001F01C9"/>
    <w:rsid w:val="001F0D0D"/>
    <w:rsid w:val="001F191B"/>
    <w:rsid w:val="001F2BDD"/>
    <w:rsid w:val="001F5664"/>
    <w:rsid w:val="001F57C0"/>
    <w:rsid w:val="001F625A"/>
    <w:rsid w:val="001F6A41"/>
    <w:rsid w:val="001F6CE2"/>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37FC8"/>
    <w:rsid w:val="0024084D"/>
    <w:rsid w:val="00240BA3"/>
    <w:rsid w:val="00240E1A"/>
    <w:rsid w:val="002430F2"/>
    <w:rsid w:val="002451E7"/>
    <w:rsid w:val="00245844"/>
    <w:rsid w:val="00245EBD"/>
    <w:rsid w:val="00247E7E"/>
    <w:rsid w:val="002534EF"/>
    <w:rsid w:val="002537CA"/>
    <w:rsid w:val="00253A98"/>
    <w:rsid w:val="00257E47"/>
    <w:rsid w:val="002602B2"/>
    <w:rsid w:val="002605DE"/>
    <w:rsid w:val="00261297"/>
    <w:rsid w:val="00261427"/>
    <w:rsid w:val="00261AB8"/>
    <w:rsid w:val="00263EDE"/>
    <w:rsid w:val="00264AE2"/>
    <w:rsid w:val="00264B7C"/>
    <w:rsid w:val="00266183"/>
    <w:rsid w:val="00266299"/>
    <w:rsid w:val="002669C6"/>
    <w:rsid w:val="00267716"/>
    <w:rsid w:val="002702E7"/>
    <w:rsid w:val="002724F4"/>
    <w:rsid w:val="00272679"/>
    <w:rsid w:val="002743B9"/>
    <w:rsid w:val="00275AE2"/>
    <w:rsid w:val="00275B14"/>
    <w:rsid w:val="00275BC5"/>
    <w:rsid w:val="0028136C"/>
    <w:rsid w:val="0028210E"/>
    <w:rsid w:val="00283259"/>
    <w:rsid w:val="0028330E"/>
    <w:rsid w:val="00283AC6"/>
    <w:rsid w:val="00285226"/>
    <w:rsid w:val="002858AD"/>
    <w:rsid w:val="00287051"/>
    <w:rsid w:val="00290931"/>
    <w:rsid w:val="00293313"/>
    <w:rsid w:val="0029351C"/>
    <w:rsid w:val="00293A62"/>
    <w:rsid w:val="00293F76"/>
    <w:rsid w:val="002954FC"/>
    <w:rsid w:val="00295A10"/>
    <w:rsid w:val="00296E8A"/>
    <w:rsid w:val="0029756E"/>
    <w:rsid w:val="00297D45"/>
    <w:rsid w:val="002A0219"/>
    <w:rsid w:val="002A12D8"/>
    <w:rsid w:val="002A1F93"/>
    <w:rsid w:val="002A3721"/>
    <w:rsid w:val="002A4B58"/>
    <w:rsid w:val="002A5ED3"/>
    <w:rsid w:val="002A5FB8"/>
    <w:rsid w:val="002A6AAB"/>
    <w:rsid w:val="002B08DF"/>
    <w:rsid w:val="002B3946"/>
    <w:rsid w:val="002B5843"/>
    <w:rsid w:val="002B5BFD"/>
    <w:rsid w:val="002B6F58"/>
    <w:rsid w:val="002B705D"/>
    <w:rsid w:val="002B7CE4"/>
    <w:rsid w:val="002C04B6"/>
    <w:rsid w:val="002C2AA2"/>
    <w:rsid w:val="002C3590"/>
    <w:rsid w:val="002C4877"/>
    <w:rsid w:val="002C4E17"/>
    <w:rsid w:val="002C53D1"/>
    <w:rsid w:val="002D0FE7"/>
    <w:rsid w:val="002D15E0"/>
    <w:rsid w:val="002D2810"/>
    <w:rsid w:val="002D2B47"/>
    <w:rsid w:val="002D37FA"/>
    <w:rsid w:val="002D5713"/>
    <w:rsid w:val="002E4F71"/>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0F3B"/>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1CBB"/>
    <w:rsid w:val="00342458"/>
    <w:rsid w:val="003429E4"/>
    <w:rsid w:val="00345B8D"/>
    <w:rsid w:val="00345D45"/>
    <w:rsid w:val="00346D21"/>
    <w:rsid w:val="00350E0E"/>
    <w:rsid w:val="00351E88"/>
    <w:rsid w:val="003527EB"/>
    <w:rsid w:val="003546AF"/>
    <w:rsid w:val="003553C1"/>
    <w:rsid w:val="003554BF"/>
    <w:rsid w:val="0035570C"/>
    <w:rsid w:val="00355877"/>
    <w:rsid w:val="00356849"/>
    <w:rsid w:val="00356887"/>
    <w:rsid w:val="00357824"/>
    <w:rsid w:val="0036218A"/>
    <w:rsid w:val="0036237B"/>
    <w:rsid w:val="00363DBA"/>
    <w:rsid w:val="003643C8"/>
    <w:rsid w:val="003646C0"/>
    <w:rsid w:val="003655F0"/>
    <w:rsid w:val="00365D30"/>
    <w:rsid w:val="00365E53"/>
    <w:rsid w:val="00366565"/>
    <w:rsid w:val="00367048"/>
    <w:rsid w:val="00367600"/>
    <w:rsid w:val="00372B51"/>
    <w:rsid w:val="00373040"/>
    <w:rsid w:val="00374445"/>
    <w:rsid w:val="00375648"/>
    <w:rsid w:val="00380532"/>
    <w:rsid w:val="00381229"/>
    <w:rsid w:val="003824BF"/>
    <w:rsid w:val="00382741"/>
    <w:rsid w:val="003839C4"/>
    <w:rsid w:val="0038672F"/>
    <w:rsid w:val="00386787"/>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1A18"/>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3F7A8F"/>
    <w:rsid w:val="00401545"/>
    <w:rsid w:val="00401E86"/>
    <w:rsid w:val="00402221"/>
    <w:rsid w:val="00402909"/>
    <w:rsid w:val="00405635"/>
    <w:rsid w:val="00405EDA"/>
    <w:rsid w:val="00406C06"/>
    <w:rsid w:val="00407B93"/>
    <w:rsid w:val="00407C2D"/>
    <w:rsid w:val="00407CA2"/>
    <w:rsid w:val="00411390"/>
    <w:rsid w:val="00411F33"/>
    <w:rsid w:val="00412D2D"/>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693F"/>
    <w:rsid w:val="00457DDF"/>
    <w:rsid w:val="004618C8"/>
    <w:rsid w:val="004632A1"/>
    <w:rsid w:val="004644F4"/>
    <w:rsid w:val="0046473D"/>
    <w:rsid w:val="00465543"/>
    <w:rsid w:val="00467A41"/>
    <w:rsid w:val="00470537"/>
    <w:rsid w:val="00470FD0"/>
    <w:rsid w:val="00472378"/>
    <w:rsid w:val="0047281C"/>
    <w:rsid w:val="004728DD"/>
    <w:rsid w:val="00472F03"/>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1CC"/>
    <w:rsid w:val="00486A61"/>
    <w:rsid w:val="004874AB"/>
    <w:rsid w:val="00491F0D"/>
    <w:rsid w:val="00492EB8"/>
    <w:rsid w:val="00493AB9"/>
    <w:rsid w:val="00493ED8"/>
    <w:rsid w:val="00494139"/>
    <w:rsid w:val="0049501C"/>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32D8"/>
    <w:rsid w:val="004C37D5"/>
    <w:rsid w:val="004C3DCF"/>
    <w:rsid w:val="004C4B20"/>
    <w:rsid w:val="004C627F"/>
    <w:rsid w:val="004C66EC"/>
    <w:rsid w:val="004D09D9"/>
    <w:rsid w:val="004D0FA5"/>
    <w:rsid w:val="004D1012"/>
    <w:rsid w:val="004D1451"/>
    <w:rsid w:val="004D16C1"/>
    <w:rsid w:val="004D2246"/>
    <w:rsid w:val="004D2A53"/>
    <w:rsid w:val="004D36B2"/>
    <w:rsid w:val="004D4836"/>
    <w:rsid w:val="004D4C3A"/>
    <w:rsid w:val="004D4FD6"/>
    <w:rsid w:val="004D5B5B"/>
    <w:rsid w:val="004D6B1B"/>
    <w:rsid w:val="004D7252"/>
    <w:rsid w:val="004E01A0"/>
    <w:rsid w:val="004E1ACE"/>
    <w:rsid w:val="004E317E"/>
    <w:rsid w:val="004E3BE7"/>
    <w:rsid w:val="004E4148"/>
    <w:rsid w:val="004E4B24"/>
    <w:rsid w:val="004E6986"/>
    <w:rsid w:val="004E6BA2"/>
    <w:rsid w:val="004E7272"/>
    <w:rsid w:val="004F15B2"/>
    <w:rsid w:val="004F277B"/>
    <w:rsid w:val="004F2E16"/>
    <w:rsid w:val="004F2F70"/>
    <w:rsid w:val="004F4A54"/>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438C"/>
    <w:rsid w:val="005354D8"/>
    <w:rsid w:val="00537726"/>
    <w:rsid w:val="00540E63"/>
    <w:rsid w:val="00541431"/>
    <w:rsid w:val="00541AEA"/>
    <w:rsid w:val="0054605F"/>
    <w:rsid w:val="0055073F"/>
    <w:rsid w:val="00551EF1"/>
    <w:rsid w:val="005524CA"/>
    <w:rsid w:val="00553145"/>
    <w:rsid w:val="0055376E"/>
    <w:rsid w:val="00554427"/>
    <w:rsid w:val="005544BF"/>
    <w:rsid w:val="005548A8"/>
    <w:rsid w:val="00556F6C"/>
    <w:rsid w:val="005603F8"/>
    <w:rsid w:val="00560B2A"/>
    <w:rsid w:val="00561466"/>
    <w:rsid w:val="0056231B"/>
    <w:rsid w:val="00562F96"/>
    <w:rsid w:val="005633BD"/>
    <w:rsid w:val="0056361F"/>
    <w:rsid w:val="00564178"/>
    <w:rsid w:val="005643C5"/>
    <w:rsid w:val="00565BB6"/>
    <w:rsid w:val="00566C9F"/>
    <w:rsid w:val="00566DE5"/>
    <w:rsid w:val="00566FAE"/>
    <w:rsid w:val="00567D3D"/>
    <w:rsid w:val="0057039A"/>
    <w:rsid w:val="005715C6"/>
    <w:rsid w:val="00571CD7"/>
    <w:rsid w:val="00571F24"/>
    <w:rsid w:val="00571F83"/>
    <w:rsid w:val="00572CA5"/>
    <w:rsid w:val="005730F2"/>
    <w:rsid w:val="00574628"/>
    <w:rsid w:val="0057468C"/>
    <w:rsid w:val="00575212"/>
    <w:rsid w:val="005770FF"/>
    <w:rsid w:val="005771D7"/>
    <w:rsid w:val="005777F0"/>
    <w:rsid w:val="00580B8B"/>
    <w:rsid w:val="00581F8C"/>
    <w:rsid w:val="00582A5A"/>
    <w:rsid w:val="00582CCE"/>
    <w:rsid w:val="00582D75"/>
    <w:rsid w:val="005832FB"/>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12B0"/>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C7A50"/>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0541E"/>
    <w:rsid w:val="006076F2"/>
    <w:rsid w:val="006104A6"/>
    <w:rsid w:val="00612011"/>
    <w:rsid w:val="00614487"/>
    <w:rsid w:val="006150A2"/>
    <w:rsid w:val="0061584F"/>
    <w:rsid w:val="00617ADA"/>
    <w:rsid w:val="006206ED"/>
    <w:rsid w:val="00620EAB"/>
    <w:rsid w:val="0062230E"/>
    <w:rsid w:val="00622457"/>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26DB"/>
    <w:rsid w:val="00643CE1"/>
    <w:rsid w:val="00643F7D"/>
    <w:rsid w:val="00644032"/>
    <w:rsid w:val="006442B2"/>
    <w:rsid w:val="00647888"/>
    <w:rsid w:val="006479D0"/>
    <w:rsid w:val="006505AD"/>
    <w:rsid w:val="0065184C"/>
    <w:rsid w:val="006555CB"/>
    <w:rsid w:val="006561B0"/>
    <w:rsid w:val="0066004C"/>
    <w:rsid w:val="006603DF"/>
    <w:rsid w:val="00662371"/>
    <w:rsid w:val="006626D5"/>
    <w:rsid w:val="00663995"/>
    <w:rsid w:val="006649BF"/>
    <w:rsid w:val="00666095"/>
    <w:rsid w:val="006660FC"/>
    <w:rsid w:val="00666BBF"/>
    <w:rsid w:val="006673AD"/>
    <w:rsid w:val="00667481"/>
    <w:rsid w:val="00667D88"/>
    <w:rsid w:val="00670D69"/>
    <w:rsid w:val="00670EA6"/>
    <w:rsid w:val="006724AF"/>
    <w:rsid w:val="006728D2"/>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86560"/>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D7F02"/>
    <w:rsid w:val="006E1BD0"/>
    <w:rsid w:val="006E1F0F"/>
    <w:rsid w:val="006E3866"/>
    <w:rsid w:val="006E3C39"/>
    <w:rsid w:val="006E466D"/>
    <w:rsid w:val="006E5518"/>
    <w:rsid w:val="006E76D9"/>
    <w:rsid w:val="006E7A72"/>
    <w:rsid w:val="006E7AC5"/>
    <w:rsid w:val="006E7BF8"/>
    <w:rsid w:val="006F0A50"/>
    <w:rsid w:val="006F263D"/>
    <w:rsid w:val="006F2B4E"/>
    <w:rsid w:val="006F2BC2"/>
    <w:rsid w:val="006F3EFF"/>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0CE3"/>
    <w:rsid w:val="007113AB"/>
    <w:rsid w:val="00712156"/>
    <w:rsid w:val="00714EBA"/>
    <w:rsid w:val="007150C1"/>
    <w:rsid w:val="00717318"/>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3BB"/>
    <w:rsid w:val="00740425"/>
    <w:rsid w:val="0074054F"/>
    <w:rsid w:val="00740671"/>
    <w:rsid w:val="00741A93"/>
    <w:rsid w:val="00741CD5"/>
    <w:rsid w:val="00742CE0"/>
    <w:rsid w:val="007430D3"/>
    <w:rsid w:val="0074364B"/>
    <w:rsid w:val="0074438D"/>
    <w:rsid w:val="00744D41"/>
    <w:rsid w:val="00746491"/>
    <w:rsid w:val="00746990"/>
    <w:rsid w:val="00746D6B"/>
    <w:rsid w:val="00747267"/>
    <w:rsid w:val="0075039C"/>
    <w:rsid w:val="0075056C"/>
    <w:rsid w:val="00751A3E"/>
    <w:rsid w:val="0075365E"/>
    <w:rsid w:val="00754800"/>
    <w:rsid w:val="00755FEA"/>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19A"/>
    <w:rsid w:val="007722B1"/>
    <w:rsid w:val="007726A0"/>
    <w:rsid w:val="007736ED"/>
    <w:rsid w:val="007757CA"/>
    <w:rsid w:val="0077696C"/>
    <w:rsid w:val="007808E4"/>
    <w:rsid w:val="00781EBD"/>
    <w:rsid w:val="00781F1E"/>
    <w:rsid w:val="00782216"/>
    <w:rsid w:val="007831BF"/>
    <w:rsid w:val="00783A51"/>
    <w:rsid w:val="007850D4"/>
    <w:rsid w:val="00787A7D"/>
    <w:rsid w:val="00787B6F"/>
    <w:rsid w:val="00790FDC"/>
    <w:rsid w:val="00792CB9"/>
    <w:rsid w:val="00793824"/>
    <w:rsid w:val="0079412C"/>
    <w:rsid w:val="0079541A"/>
    <w:rsid w:val="007A12DC"/>
    <w:rsid w:val="007A2BA7"/>
    <w:rsid w:val="007A39CE"/>
    <w:rsid w:val="007A3BB9"/>
    <w:rsid w:val="007A41EF"/>
    <w:rsid w:val="007A4417"/>
    <w:rsid w:val="007A6578"/>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D08"/>
    <w:rsid w:val="007D1FC6"/>
    <w:rsid w:val="007D39FF"/>
    <w:rsid w:val="007D4772"/>
    <w:rsid w:val="007D4BB5"/>
    <w:rsid w:val="007D4FA9"/>
    <w:rsid w:val="007D6F3C"/>
    <w:rsid w:val="007D6FB8"/>
    <w:rsid w:val="007E102A"/>
    <w:rsid w:val="007E360F"/>
    <w:rsid w:val="007E526E"/>
    <w:rsid w:val="007E53E3"/>
    <w:rsid w:val="007E54DB"/>
    <w:rsid w:val="007E7652"/>
    <w:rsid w:val="007E7890"/>
    <w:rsid w:val="007F0C5E"/>
    <w:rsid w:val="007F1059"/>
    <w:rsid w:val="007F2056"/>
    <w:rsid w:val="007F529A"/>
    <w:rsid w:val="007F68D2"/>
    <w:rsid w:val="007F6E36"/>
    <w:rsid w:val="0080051E"/>
    <w:rsid w:val="00800569"/>
    <w:rsid w:val="008026EB"/>
    <w:rsid w:val="00802D30"/>
    <w:rsid w:val="00803AD1"/>
    <w:rsid w:val="00803E17"/>
    <w:rsid w:val="00803E5D"/>
    <w:rsid w:val="008040A2"/>
    <w:rsid w:val="00806312"/>
    <w:rsid w:val="00807EB2"/>
    <w:rsid w:val="008103BB"/>
    <w:rsid w:val="008103FA"/>
    <w:rsid w:val="00811A24"/>
    <w:rsid w:val="00813239"/>
    <w:rsid w:val="00814776"/>
    <w:rsid w:val="00814A15"/>
    <w:rsid w:val="008154A9"/>
    <w:rsid w:val="00816045"/>
    <w:rsid w:val="00816477"/>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210F"/>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16F"/>
    <w:rsid w:val="00875649"/>
    <w:rsid w:val="00876C34"/>
    <w:rsid w:val="00877F5C"/>
    <w:rsid w:val="0088370F"/>
    <w:rsid w:val="00890ED6"/>
    <w:rsid w:val="0089159D"/>
    <w:rsid w:val="00891658"/>
    <w:rsid w:val="00891C43"/>
    <w:rsid w:val="00892399"/>
    <w:rsid w:val="008952FE"/>
    <w:rsid w:val="00896591"/>
    <w:rsid w:val="00897D15"/>
    <w:rsid w:val="008A0F31"/>
    <w:rsid w:val="008A104E"/>
    <w:rsid w:val="008A12FC"/>
    <w:rsid w:val="008A1364"/>
    <w:rsid w:val="008A27B8"/>
    <w:rsid w:val="008A30B9"/>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749"/>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6EF"/>
    <w:rsid w:val="00927E5A"/>
    <w:rsid w:val="009310CA"/>
    <w:rsid w:val="009314B1"/>
    <w:rsid w:val="00931722"/>
    <w:rsid w:val="009323B7"/>
    <w:rsid w:val="00933436"/>
    <w:rsid w:val="0093542A"/>
    <w:rsid w:val="00936461"/>
    <w:rsid w:val="0093710D"/>
    <w:rsid w:val="0093769B"/>
    <w:rsid w:val="00940AE9"/>
    <w:rsid w:val="00942347"/>
    <w:rsid w:val="0094608D"/>
    <w:rsid w:val="00946101"/>
    <w:rsid w:val="00946AF9"/>
    <w:rsid w:val="00946B92"/>
    <w:rsid w:val="00946BA9"/>
    <w:rsid w:val="00947228"/>
    <w:rsid w:val="00947FC2"/>
    <w:rsid w:val="0095079E"/>
    <w:rsid w:val="00951B34"/>
    <w:rsid w:val="00954A36"/>
    <w:rsid w:val="009559F5"/>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6F5"/>
    <w:rsid w:val="00974AEA"/>
    <w:rsid w:val="00975CD0"/>
    <w:rsid w:val="00976148"/>
    <w:rsid w:val="0097628A"/>
    <w:rsid w:val="0097708C"/>
    <w:rsid w:val="0098034C"/>
    <w:rsid w:val="00980A8B"/>
    <w:rsid w:val="00981294"/>
    <w:rsid w:val="00981648"/>
    <w:rsid w:val="00981C54"/>
    <w:rsid w:val="0098318C"/>
    <w:rsid w:val="009846F4"/>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144"/>
    <w:rsid w:val="00A017A6"/>
    <w:rsid w:val="00A01E05"/>
    <w:rsid w:val="00A01E96"/>
    <w:rsid w:val="00A0218E"/>
    <w:rsid w:val="00A0279F"/>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705"/>
    <w:rsid w:val="00A32B47"/>
    <w:rsid w:val="00A333A9"/>
    <w:rsid w:val="00A34FF8"/>
    <w:rsid w:val="00A35152"/>
    <w:rsid w:val="00A35E3D"/>
    <w:rsid w:val="00A37C43"/>
    <w:rsid w:val="00A426E3"/>
    <w:rsid w:val="00A43726"/>
    <w:rsid w:val="00A44F22"/>
    <w:rsid w:val="00A45C6E"/>
    <w:rsid w:val="00A470C7"/>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859"/>
    <w:rsid w:val="00A62B1F"/>
    <w:rsid w:val="00A64DAC"/>
    <w:rsid w:val="00A650C7"/>
    <w:rsid w:val="00A65C38"/>
    <w:rsid w:val="00A65DB2"/>
    <w:rsid w:val="00A66A9C"/>
    <w:rsid w:val="00A67203"/>
    <w:rsid w:val="00A6775A"/>
    <w:rsid w:val="00A677BA"/>
    <w:rsid w:val="00A67AA5"/>
    <w:rsid w:val="00A67F39"/>
    <w:rsid w:val="00A70589"/>
    <w:rsid w:val="00A733FF"/>
    <w:rsid w:val="00A7388C"/>
    <w:rsid w:val="00A74B44"/>
    <w:rsid w:val="00A760CC"/>
    <w:rsid w:val="00A774AF"/>
    <w:rsid w:val="00A775E1"/>
    <w:rsid w:val="00A808AB"/>
    <w:rsid w:val="00A80B1F"/>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A7DBA"/>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4425"/>
    <w:rsid w:val="00AF6F67"/>
    <w:rsid w:val="00AF7059"/>
    <w:rsid w:val="00B0143F"/>
    <w:rsid w:val="00B021DD"/>
    <w:rsid w:val="00B024C8"/>
    <w:rsid w:val="00B03AA1"/>
    <w:rsid w:val="00B04247"/>
    <w:rsid w:val="00B048A5"/>
    <w:rsid w:val="00B04A16"/>
    <w:rsid w:val="00B060DB"/>
    <w:rsid w:val="00B06F1E"/>
    <w:rsid w:val="00B11181"/>
    <w:rsid w:val="00B138BF"/>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190A"/>
    <w:rsid w:val="00B42911"/>
    <w:rsid w:val="00B42F61"/>
    <w:rsid w:val="00B444C6"/>
    <w:rsid w:val="00B45640"/>
    <w:rsid w:val="00B46C60"/>
    <w:rsid w:val="00B47DCA"/>
    <w:rsid w:val="00B50D1C"/>
    <w:rsid w:val="00B516DB"/>
    <w:rsid w:val="00B52A37"/>
    <w:rsid w:val="00B52C8C"/>
    <w:rsid w:val="00B53C28"/>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272"/>
    <w:rsid w:val="00B874E0"/>
    <w:rsid w:val="00B879CC"/>
    <w:rsid w:val="00B903C5"/>
    <w:rsid w:val="00B91673"/>
    <w:rsid w:val="00B9183C"/>
    <w:rsid w:val="00B91A41"/>
    <w:rsid w:val="00B927F2"/>
    <w:rsid w:val="00B928D8"/>
    <w:rsid w:val="00B9301B"/>
    <w:rsid w:val="00B94624"/>
    <w:rsid w:val="00B94B3F"/>
    <w:rsid w:val="00B96981"/>
    <w:rsid w:val="00B97230"/>
    <w:rsid w:val="00BA0540"/>
    <w:rsid w:val="00BA0CF7"/>
    <w:rsid w:val="00BA1365"/>
    <w:rsid w:val="00BA1391"/>
    <w:rsid w:val="00BA231D"/>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2E81"/>
    <w:rsid w:val="00BC4294"/>
    <w:rsid w:val="00BC5200"/>
    <w:rsid w:val="00BC5D04"/>
    <w:rsid w:val="00BC69F0"/>
    <w:rsid w:val="00BC75A4"/>
    <w:rsid w:val="00BC79F9"/>
    <w:rsid w:val="00BC7CCF"/>
    <w:rsid w:val="00BC7E50"/>
    <w:rsid w:val="00BD0A38"/>
    <w:rsid w:val="00BD170A"/>
    <w:rsid w:val="00BD1D3D"/>
    <w:rsid w:val="00BD1F3C"/>
    <w:rsid w:val="00BD5003"/>
    <w:rsid w:val="00BD6D72"/>
    <w:rsid w:val="00BD7889"/>
    <w:rsid w:val="00BE0473"/>
    <w:rsid w:val="00BE1A37"/>
    <w:rsid w:val="00BE261C"/>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0608"/>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2DD6"/>
    <w:rsid w:val="00C33872"/>
    <w:rsid w:val="00C344E3"/>
    <w:rsid w:val="00C34E35"/>
    <w:rsid w:val="00C359C4"/>
    <w:rsid w:val="00C363F1"/>
    <w:rsid w:val="00C36C26"/>
    <w:rsid w:val="00C379EA"/>
    <w:rsid w:val="00C4025C"/>
    <w:rsid w:val="00C417C6"/>
    <w:rsid w:val="00C427A1"/>
    <w:rsid w:val="00C43630"/>
    <w:rsid w:val="00C44247"/>
    <w:rsid w:val="00C448CB"/>
    <w:rsid w:val="00C44D91"/>
    <w:rsid w:val="00C47865"/>
    <w:rsid w:val="00C47B9F"/>
    <w:rsid w:val="00C509E7"/>
    <w:rsid w:val="00C52FBD"/>
    <w:rsid w:val="00C53232"/>
    <w:rsid w:val="00C533F7"/>
    <w:rsid w:val="00C536FD"/>
    <w:rsid w:val="00C53E78"/>
    <w:rsid w:val="00C543A6"/>
    <w:rsid w:val="00C55029"/>
    <w:rsid w:val="00C55526"/>
    <w:rsid w:val="00C56FB6"/>
    <w:rsid w:val="00C572FE"/>
    <w:rsid w:val="00C574C1"/>
    <w:rsid w:val="00C6199B"/>
    <w:rsid w:val="00C61FC5"/>
    <w:rsid w:val="00C636DA"/>
    <w:rsid w:val="00C66483"/>
    <w:rsid w:val="00C6791F"/>
    <w:rsid w:val="00C70D10"/>
    <w:rsid w:val="00C7246A"/>
    <w:rsid w:val="00C72FEE"/>
    <w:rsid w:val="00C735A2"/>
    <w:rsid w:val="00C74198"/>
    <w:rsid w:val="00C74DF8"/>
    <w:rsid w:val="00C75545"/>
    <w:rsid w:val="00C77357"/>
    <w:rsid w:val="00C817D3"/>
    <w:rsid w:val="00C81A65"/>
    <w:rsid w:val="00C82872"/>
    <w:rsid w:val="00C82E93"/>
    <w:rsid w:val="00C82ED3"/>
    <w:rsid w:val="00C879B8"/>
    <w:rsid w:val="00C91766"/>
    <w:rsid w:val="00C91A29"/>
    <w:rsid w:val="00C924BE"/>
    <w:rsid w:val="00C9264D"/>
    <w:rsid w:val="00C92D25"/>
    <w:rsid w:val="00C956F9"/>
    <w:rsid w:val="00C963C6"/>
    <w:rsid w:val="00CA04D8"/>
    <w:rsid w:val="00CA3B25"/>
    <w:rsid w:val="00CA446C"/>
    <w:rsid w:val="00CA4709"/>
    <w:rsid w:val="00CA4FCB"/>
    <w:rsid w:val="00CA7C91"/>
    <w:rsid w:val="00CA7CFB"/>
    <w:rsid w:val="00CB0F13"/>
    <w:rsid w:val="00CB231F"/>
    <w:rsid w:val="00CB2438"/>
    <w:rsid w:val="00CB2D55"/>
    <w:rsid w:val="00CB52E2"/>
    <w:rsid w:val="00CB5FC7"/>
    <w:rsid w:val="00CB6072"/>
    <w:rsid w:val="00CB679F"/>
    <w:rsid w:val="00CB6B34"/>
    <w:rsid w:val="00CB6D97"/>
    <w:rsid w:val="00CB6F45"/>
    <w:rsid w:val="00CC1D53"/>
    <w:rsid w:val="00CC2132"/>
    <w:rsid w:val="00CC38C9"/>
    <w:rsid w:val="00CC42EF"/>
    <w:rsid w:val="00CC4E76"/>
    <w:rsid w:val="00CC5312"/>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4B4"/>
    <w:rsid w:val="00CE4698"/>
    <w:rsid w:val="00CE4C4C"/>
    <w:rsid w:val="00CE53F5"/>
    <w:rsid w:val="00CE5677"/>
    <w:rsid w:val="00CE5E3F"/>
    <w:rsid w:val="00CE659A"/>
    <w:rsid w:val="00CE79C4"/>
    <w:rsid w:val="00CE7F1E"/>
    <w:rsid w:val="00CF1063"/>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5C56"/>
    <w:rsid w:val="00D36F1B"/>
    <w:rsid w:val="00D37C82"/>
    <w:rsid w:val="00D41169"/>
    <w:rsid w:val="00D41B35"/>
    <w:rsid w:val="00D439FD"/>
    <w:rsid w:val="00D45A14"/>
    <w:rsid w:val="00D4765A"/>
    <w:rsid w:val="00D478DE"/>
    <w:rsid w:val="00D5175F"/>
    <w:rsid w:val="00D51880"/>
    <w:rsid w:val="00D521CD"/>
    <w:rsid w:val="00D52A44"/>
    <w:rsid w:val="00D530E5"/>
    <w:rsid w:val="00D53B1E"/>
    <w:rsid w:val="00D54E1A"/>
    <w:rsid w:val="00D553A2"/>
    <w:rsid w:val="00D565FB"/>
    <w:rsid w:val="00D6067D"/>
    <w:rsid w:val="00D606E9"/>
    <w:rsid w:val="00D60D34"/>
    <w:rsid w:val="00D60E66"/>
    <w:rsid w:val="00D61394"/>
    <w:rsid w:val="00D62B20"/>
    <w:rsid w:val="00D64359"/>
    <w:rsid w:val="00D643A5"/>
    <w:rsid w:val="00D65416"/>
    <w:rsid w:val="00D67084"/>
    <w:rsid w:val="00D70518"/>
    <w:rsid w:val="00D7052F"/>
    <w:rsid w:val="00D70A78"/>
    <w:rsid w:val="00D71967"/>
    <w:rsid w:val="00D71A70"/>
    <w:rsid w:val="00D7372B"/>
    <w:rsid w:val="00D73E5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AED"/>
    <w:rsid w:val="00D97D3F"/>
    <w:rsid w:val="00D97FBC"/>
    <w:rsid w:val="00DA0509"/>
    <w:rsid w:val="00DA1883"/>
    <w:rsid w:val="00DA2D8E"/>
    <w:rsid w:val="00DA2DAA"/>
    <w:rsid w:val="00DA32C5"/>
    <w:rsid w:val="00DA3E53"/>
    <w:rsid w:val="00DA5938"/>
    <w:rsid w:val="00DA689B"/>
    <w:rsid w:val="00DB1C36"/>
    <w:rsid w:val="00DB1F42"/>
    <w:rsid w:val="00DB2450"/>
    <w:rsid w:val="00DB34FC"/>
    <w:rsid w:val="00DB46AA"/>
    <w:rsid w:val="00DB5A85"/>
    <w:rsid w:val="00DB6139"/>
    <w:rsid w:val="00DB6BC6"/>
    <w:rsid w:val="00DB7148"/>
    <w:rsid w:val="00DB7C0F"/>
    <w:rsid w:val="00DC4703"/>
    <w:rsid w:val="00DC51C1"/>
    <w:rsid w:val="00DC52B2"/>
    <w:rsid w:val="00DC5827"/>
    <w:rsid w:val="00DD01F1"/>
    <w:rsid w:val="00DD1036"/>
    <w:rsid w:val="00DD35FA"/>
    <w:rsid w:val="00DD3C0E"/>
    <w:rsid w:val="00DD4096"/>
    <w:rsid w:val="00DD5100"/>
    <w:rsid w:val="00DD5107"/>
    <w:rsid w:val="00DD53F2"/>
    <w:rsid w:val="00DD66ED"/>
    <w:rsid w:val="00DD6F1C"/>
    <w:rsid w:val="00DE29A5"/>
    <w:rsid w:val="00DE338E"/>
    <w:rsid w:val="00DE455F"/>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A8A"/>
    <w:rsid w:val="00E07FBD"/>
    <w:rsid w:val="00E120BF"/>
    <w:rsid w:val="00E1328C"/>
    <w:rsid w:val="00E132D5"/>
    <w:rsid w:val="00E14B2E"/>
    <w:rsid w:val="00E1720A"/>
    <w:rsid w:val="00E17987"/>
    <w:rsid w:val="00E20676"/>
    <w:rsid w:val="00E206F8"/>
    <w:rsid w:val="00E21113"/>
    <w:rsid w:val="00E23076"/>
    <w:rsid w:val="00E233D3"/>
    <w:rsid w:val="00E234B5"/>
    <w:rsid w:val="00E243B1"/>
    <w:rsid w:val="00E244D6"/>
    <w:rsid w:val="00E251F1"/>
    <w:rsid w:val="00E25353"/>
    <w:rsid w:val="00E25C2A"/>
    <w:rsid w:val="00E26862"/>
    <w:rsid w:val="00E31AEC"/>
    <w:rsid w:val="00E32AC7"/>
    <w:rsid w:val="00E33A2A"/>
    <w:rsid w:val="00E33F32"/>
    <w:rsid w:val="00E36B23"/>
    <w:rsid w:val="00E3709D"/>
    <w:rsid w:val="00E37E8E"/>
    <w:rsid w:val="00E404AD"/>
    <w:rsid w:val="00E40833"/>
    <w:rsid w:val="00E4158A"/>
    <w:rsid w:val="00E422E3"/>
    <w:rsid w:val="00E42658"/>
    <w:rsid w:val="00E464A5"/>
    <w:rsid w:val="00E469A3"/>
    <w:rsid w:val="00E46D7D"/>
    <w:rsid w:val="00E474AA"/>
    <w:rsid w:val="00E47903"/>
    <w:rsid w:val="00E47FD2"/>
    <w:rsid w:val="00E50B44"/>
    <w:rsid w:val="00E51376"/>
    <w:rsid w:val="00E51DFC"/>
    <w:rsid w:val="00E55268"/>
    <w:rsid w:val="00E55598"/>
    <w:rsid w:val="00E56BA8"/>
    <w:rsid w:val="00E57BDD"/>
    <w:rsid w:val="00E60A1E"/>
    <w:rsid w:val="00E62AF9"/>
    <w:rsid w:val="00E6333E"/>
    <w:rsid w:val="00E64B73"/>
    <w:rsid w:val="00E64E9E"/>
    <w:rsid w:val="00E65A29"/>
    <w:rsid w:val="00E70354"/>
    <w:rsid w:val="00E7050E"/>
    <w:rsid w:val="00E70974"/>
    <w:rsid w:val="00E70A99"/>
    <w:rsid w:val="00E71097"/>
    <w:rsid w:val="00E71923"/>
    <w:rsid w:val="00E743B2"/>
    <w:rsid w:val="00E74A89"/>
    <w:rsid w:val="00E74C09"/>
    <w:rsid w:val="00E752EA"/>
    <w:rsid w:val="00E757A6"/>
    <w:rsid w:val="00E7731C"/>
    <w:rsid w:val="00E778A6"/>
    <w:rsid w:val="00E82CDC"/>
    <w:rsid w:val="00E82E14"/>
    <w:rsid w:val="00E83088"/>
    <w:rsid w:val="00E84443"/>
    <w:rsid w:val="00E84DD1"/>
    <w:rsid w:val="00E86127"/>
    <w:rsid w:val="00E86CC1"/>
    <w:rsid w:val="00E873CC"/>
    <w:rsid w:val="00E91876"/>
    <w:rsid w:val="00E91FFA"/>
    <w:rsid w:val="00E94A86"/>
    <w:rsid w:val="00E94DA8"/>
    <w:rsid w:val="00E979B2"/>
    <w:rsid w:val="00EA09C9"/>
    <w:rsid w:val="00EA0D2C"/>
    <w:rsid w:val="00EA2B24"/>
    <w:rsid w:val="00EA3C47"/>
    <w:rsid w:val="00EA47C9"/>
    <w:rsid w:val="00EA5CC4"/>
    <w:rsid w:val="00EA612F"/>
    <w:rsid w:val="00EA675D"/>
    <w:rsid w:val="00EA67B8"/>
    <w:rsid w:val="00EA6882"/>
    <w:rsid w:val="00EA69BE"/>
    <w:rsid w:val="00EB1017"/>
    <w:rsid w:val="00EB1927"/>
    <w:rsid w:val="00EB35EE"/>
    <w:rsid w:val="00EB37BC"/>
    <w:rsid w:val="00EB37F7"/>
    <w:rsid w:val="00EB3C40"/>
    <w:rsid w:val="00EB6BE8"/>
    <w:rsid w:val="00EC045F"/>
    <w:rsid w:val="00EC1726"/>
    <w:rsid w:val="00EC23DD"/>
    <w:rsid w:val="00EC41D5"/>
    <w:rsid w:val="00EC49A3"/>
    <w:rsid w:val="00EC5D8B"/>
    <w:rsid w:val="00EC5F1F"/>
    <w:rsid w:val="00EC65BA"/>
    <w:rsid w:val="00ED1E62"/>
    <w:rsid w:val="00ED34A8"/>
    <w:rsid w:val="00ED3B70"/>
    <w:rsid w:val="00ED458B"/>
    <w:rsid w:val="00ED6FD1"/>
    <w:rsid w:val="00EE079D"/>
    <w:rsid w:val="00EE2A2A"/>
    <w:rsid w:val="00EE54E5"/>
    <w:rsid w:val="00EE5BC9"/>
    <w:rsid w:val="00EE6426"/>
    <w:rsid w:val="00EE7477"/>
    <w:rsid w:val="00EE7EDA"/>
    <w:rsid w:val="00EF05D8"/>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25C"/>
    <w:rsid w:val="00F13655"/>
    <w:rsid w:val="00F1563E"/>
    <w:rsid w:val="00F21714"/>
    <w:rsid w:val="00F23750"/>
    <w:rsid w:val="00F259E8"/>
    <w:rsid w:val="00F26741"/>
    <w:rsid w:val="00F26B0F"/>
    <w:rsid w:val="00F3083A"/>
    <w:rsid w:val="00F31FD3"/>
    <w:rsid w:val="00F32220"/>
    <w:rsid w:val="00F32755"/>
    <w:rsid w:val="00F3368F"/>
    <w:rsid w:val="00F33B3D"/>
    <w:rsid w:val="00F35A75"/>
    <w:rsid w:val="00F41B43"/>
    <w:rsid w:val="00F424C5"/>
    <w:rsid w:val="00F439B4"/>
    <w:rsid w:val="00F44AE9"/>
    <w:rsid w:val="00F44FB3"/>
    <w:rsid w:val="00F45B89"/>
    <w:rsid w:val="00F46CBB"/>
    <w:rsid w:val="00F504D2"/>
    <w:rsid w:val="00F50BA8"/>
    <w:rsid w:val="00F52035"/>
    <w:rsid w:val="00F52FCB"/>
    <w:rsid w:val="00F539D7"/>
    <w:rsid w:val="00F54ECF"/>
    <w:rsid w:val="00F56507"/>
    <w:rsid w:val="00F56BD1"/>
    <w:rsid w:val="00F57849"/>
    <w:rsid w:val="00F616A7"/>
    <w:rsid w:val="00F62A2F"/>
    <w:rsid w:val="00F63693"/>
    <w:rsid w:val="00F63819"/>
    <w:rsid w:val="00F64245"/>
    <w:rsid w:val="00F64B9C"/>
    <w:rsid w:val="00F64C1B"/>
    <w:rsid w:val="00F65580"/>
    <w:rsid w:val="00F65919"/>
    <w:rsid w:val="00F67ABC"/>
    <w:rsid w:val="00F67BF0"/>
    <w:rsid w:val="00F701E9"/>
    <w:rsid w:val="00F70DEB"/>
    <w:rsid w:val="00F73AC1"/>
    <w:rsid w:val="00F74D6C"/>
    <w:rsid w:val="00F80B7A"/>
    <w:rsid w:val="00F81DB1"/>
    <w:rsid w:val="00F826A3"/>
    <w:rsid w:val="00F83A25"/>
    <w:rsid w:val="00F85CF8"/>
    <w:rsid w:val="00F869B6"/>
    <w:rsid w:val="00F90558"/>
    <w:rsid w:val="00F90E48"/>
    <w:rsid w:val="00F91EEB"/>
    <w:rsid w:val="00F92703"/>
    <w:rsid w:val="00F92C2A"/>
    <w:rsid w:val="00F94180"/>
    <w:rsid w:val="00F97A36"/>
    <w:rsid w:val="00F97D9A"/>
    <w:rsid w:val="00FA0CF3"/>
    <w:rsid w:val="00FA2707"/>
    <w:rsid w:val="00FA5E6B"/>
    <w:rsid w:val="00FA7276"/>
    <w:rsid w:val="00FA7811"/>
    <w:rsid w:val="00FB00BB"/>
    <w:rsid w:val="00FB0564"/>
    <w:rsid w:val="00FB0EE9"/>
    <w:rsid w:val="00FB16BF"/>
    <w:rsid w:val="00FB1B9F"/>
    <w:rsid w:val="00FB22F1"/>
    <w:rsid w:val="00FB2EA6"/>
    <w:rsid w:val="00FB5218"/>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766"/>
    <w:rsid w:val="00FE7A07"/>
    <w:rsid w:val="00FE7EB7"/>
    <w:rsid w:val="00FF15B4"/>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de-DE" w:eastAsia="de-DE" w:bidi="ar-SA"/>
      </w:rPr>
    </w:rPrDefault>
    <w:pPrDefault>
      <w:pPr>
        <w:spacing w:before="100" w:after="200" w:line="276"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B1A18"/>
    <w:rPr>
      <w:sz w:val="22"/>
    </w:rPr>
  </w:style>
  <w:style w:type="paragraph" w:styleId="berschrift1">
    <w:name w:val="heading 1"/>
    <w:basedOn w:val="Standard"/>
    <w:next w:val="Standard"/>
    <w:link w:val="berschrift1Zchn"/>
    <w:uiPriority w:val="9"/>
    <w:qFormat/>
    <w:rsid w:val="00BC79F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Cs w:val="22"/>
    </w:rPr>
  </w:style>
  <w:style w:type="paragraph" w:styleId="berschrift2">
    <w:name w:val="heading 2"/>
    <w:basedOn w:val="Standard"/>
    <w:next w:val="Standard"/>
    <w:link w:val="berschrift2Zchn"/>
    <w:uiPriority w:val="9"/>
    <w:unhideWhenUsed/>
    <w:qFormat/>
    <w:rsid w:val="00BC79F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berschrift3">
    <w:name w:val="heading 3"/>
    <w:basedOn w:val="Standard"/>
    <w:next w:val="Standard"/>
    <w:link w:val="berschrift3Zchn"/>
    <w:uiPriority w:val="9"/>
    <w:semiHidden/>
    <w:unhideWhenUsed/>
    <w:qFormat/>
    <w:locked/>
    <w:rsid w:val="00BC79F9"/>
    <w:pPr>
      <w:pBdr>
        <w:top w:val="single" w:sz="6" w:space="2" w:color="4F81BD" w:themeColor="accent1"/>
      </w:pBdr>
      <w:spacing w:before="300" w:after="0"/>
      <w:outlineLvl w:val="2"/>
    </w:pPr>
    <w:rPr>
      <w:caps/>
      <w:color w:val="243F60" w:themeColor="accent1" w:themeShade="7F"/>
      <w:spacing w:val="15"/>
    </w:rPr>
  </w:style>
  <w:style w:type="paragraph" w:styleId="berschrift4">
    <w:name w:val="heading 4"/>
    <w:basedOn w:val="Standard"/>
    <w:next w:val="Standard"/>
    <w:link w:val="berschrift4Zchn"/>
    <w:uiPriority w:val="9"/>
    <w:semiHidden/>
    <w:unhideWhenUsed/>
    <w:qFormat/>
    <w:locked/>
    <w:rsid w:val="00BC79F9"/>
    <w:pPr>
      <w:pBdr>
        <w:top w:val="dotted" w:sz="6" w:space="2" w:color="4F81BD" w:themeColor="accent1"/>
      </w:pBdr>
      <w:spacing w:before="200" w:after="0"/>
      <w:outlineLvl w:val="3"/>
    </w:pPr>
    <w:rPr>
      <w:caps/>
      <w:color w:val="365F91" w:themeColor="accent1" w:themeShade="BF"/>
      <w:spacing w:val="10"/>
    </w:rPr>
  </w:style>
  <w:style w:type="paragraph" w:styleId="berschrift5">
    <w:name w:val="heading 5"/>
    <w:basedOn w:val="Standard"/>
    <w:next w:val="Standard"/>
    <w:link w:val="berschrift5Zchn"/>
    <w:uiPriority w:val="9"/>
    <w:semiHidden/>
    <w:unhideWhenUsed/>
    <w:qFormat/>
    <w:locked/>
    <w:rsid w:val="00BC79F9"/>
    <w:pPr>
      <w:pBdr>
        <w:bottom w:val="single" w:sz="6" w:space="1" w:color="4F81BD" w:themeColor="accent1"/>
      </w:pBdr>
      <w:spacing w:before="200" w:after="0"/>
      <w:outlineLvl w:val="4"/>
    </w:pPr>
    <w:rPr>
      <w:caps/>
      <w:color w:val="365F91" w:themeColor="accent1" w:themeShade="BF"/>
      <w:spacing w:val="10"/>
    </w:rPr>
  </w:style>
  <w:style w:type="paragraph" w:styleId="berschrift6">
    <w:name w:val="heading 6"/>
    <w:basedOn w:val="Standard"/>
    <w:next w:val="Standard"/>
    <w:link w:val="berschrift6Zchn"/>
    <w:uiPriority w:val="9"/>
    <w:semiHidden/>
    <w:unhideWhenUsed/>
    <w:qFormat/>
    <w:locked/>
    <w:rsid w:val="00BC79F9"/>
    <w:pPr>
      <w:pBdr>
        <w:bottom w:val="dotted" w:sz="6" w:space="1" w:color="4F81BD" w:themeColor="accent1"/>
      </w:pBdr>
      <w:spacing w:before="200" w:after="0"/>
      <w:outlineLvl w:val="5"/>
    </w:pPr>
    <w:rPr>
      <w:caps/>
      <w:color w:val="365F91" w:themeColor="accent1" w:themeShade="BF"/>
      <w:spacing w:val="10"/>
    </w:rPr>
  </w:style>
  <w:style w:type="paragraph" w:styleId="berschrift7">
    <w:name w:val="heading 7"/>
    <w:basedOn w:val="Standard"/>
    <w:next w:val="Standard"/>
    <w:link w:val="berschrift7Zchn"/>
    <w:uiPriority w:val="9"/>
    <w:semiHidden/>
    <w:unhideWhenUsed/>
    <w:qFormat/>
    <w:locked/>
    <w:rsid w:val="00BC79F9"/>
    <w:pPr>
      <w:spacing w:before="200" w:after="0"/>
      <w:outlineLvl w:val="6"/>
    </w:pPr>
    <w:rPr>
      <w:caps/>
      <w:color w:val="365F91" w:themeColor="accent1" w:themeShade="BF"/>
      <w:spacing w:val="10"/>
    </w:rPr>
  </w:style>
  <w:style w:type="paragraph" w:styleId="berschrift8">
    <w:name w:val="heading 8"/>
    <w:basedOn w:val="Standard"/>
    <w:next w:val="Standard"/>
    <w:link w:val="berschrift8Zchn"/>
    <w:uiPriority w:val="9"/>
    <w:semiHidden/>
    <w:unhideWhenUsed/>
    <w:qFormat/>
    <w:locked/>
    <w:rsid w:val="00BC79F9"/>
    <w:pPr>
      <w:spacing w:before="200" w:after="0"/>
      <w:outlineLvl w:val="7"/>
    </w:pPr>
    <w:rPr>
      <w:caps/>
      <w:spacing w:val="10"/>
      <w:sz w:val="18"/>
      <w:szCs w:val="18"/>
    </w:rPr>
  </w:style>
  <w:style w:type="paragraph" w:styleId="berschrift9">
    <w:name w:val="heading 9"/>
    <w:basedOn w:val="Standard"/>
    <w:next w:val="Standard"/>
    <w:link w:val="berschrift9Zchn"/>
    <w:uiPriority w:val="9"/>
    <w:semiHidden/>
    <w:unhideWhenUsed/>
    <w:qFormat/>
    <w:locked/>
    <w:rsid w:val="00BC79F9"/>
    <w:pPr>
      <w:spacing w:before="200" w:after="0"/>
      <w:outlineLvl w:val="8"/>
    </w:pPr>
    <w:rPr>
      <w:i/>
      <w:iCs/>
      <w:caps/>
      <w:spacing w:val="1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BC79F9"/>
    <w:rPr>
      <w:caps/>
      <w:color w:val="FFFFFF" w:themeColor="background1"/>
      <w:spacing w:val="15"/>
      <w:sz w:val="22"/>
      <w:szCs w:val="22"/>
      <w:shd w:val="clear" w:color="auto" w:fill="4F81BD" w:themeFill="accent1"/>
    </w:rPr>
  </w:style>
  <w:style w:type="character" w:customStyle="1" w:styleId="berschrift2Zchn">
    <w:name w:val="Überschrift 2 Zchn"/>
    <w:basedOn w:val="Absatz-Standardschriftart"/>
    <w:link w:val="berschrift2"/>
    <w:uiPriority w:val="9"/>
    <w:locked/>
    <w:rsid w:val="00BC79F9"/>
    <w:rPr>
      <w:caps/>
      <w:spacing w:val="15"/>
      <w:shd w:val="clear" w:color="auto" w:fill="DBE5F1" w:themeFill="accent1" w:themeFillTint="33"/>
    </w:rPr>
  </w:style>
  <w:style w:type="character" w:styleId="Hyperlink">
    <w:name w:val="Hyperlink"/>
    <w:basedOn w:val="Absatz-Standardschriftart"/>
    <w:uiPriority w:val="99"/>
    <w:rsid w:val="00BA0540"/>
    <w:rPr>
      <w:rFonts w:asciiTheme="minorHAnsi" w:hAnsiTheme="minorHAnsi"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uiPriority w:val="22"/>
    <w:qFormat/>
    <w:rsid w:val="00BC79F9"/>
    <w:rPr>
      <w:b/>
      <w:bCs/>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34"/>
    <w:qFormat/>
    <w:rsid w:val="00F65919"/>
    <w:pPr>
      <w:ind w:left="720"/>
      <w:contextualSpacing/>
    </w:pPr>
  </w:style>
  <w:style w:type="character" w:customStyle="1" w:styleId="st">
    <w:name w:val="st"/>
    <w:basedOn w:val="Absatz-Standardschriftart"/>
    <w:rsid w:val="00AE46BF"/>
  </w:style>
  <w:style w:type="character" w:styleId="Hervorhebung">
    <w:name w:val="Emphasis"/>
    <w:uiPriority w:val="20"/>
    <w:qFormat/>
    <w:locked/>
    <w:rsid w:val="00BC79F9"/>
    <w:rPr>
      <w:caps/>
      <w:color w:val="243F60" w:themeColor="accent1" w:themeShade="7F"/>
      <w:spacing w:val="5"/>
    </w:rPr>
  </w:style>
  <w:style w:type="paragraph" w:customStyle="1" w:styleId="bodytext">
    <w:name w:val="bodytext"/>
    <w:basedOn w:val="Standard"/>
    <w:rsid w:val="006A3150"/>
    <w:pPr>
      <w:spacing w:beforeAutospacing="1" w:after="100" w:afterAutospacing="1"/>
    </w:pPr>
  </w:style>
  <w:style w:type="character" w:customStyle="1" w:styleId="berschrift4Zchn">
    <w:name w:val="Überschrift 4 Zchn"/>
    <w:basedOn w:val="Absatz-Standardschriftart"/>
    <w:link w:val="berschrift4"/>
    <w:uiPriority w:val="9"/>
    <w:semiHidden/>
    <w:rsid w:val="00BC79F9"/>
    <w:rPr>
      <w:caps/>
      <w:color w:val="365F91" w:themeColor="accent1" w:themeShade="BF"/>
      <w:spacing w:val="10"/>
    </w:rPr>
  </w:style>
  <w:style w:type="character" w:styleId="NichtaufgelsteErwhnung">
    <w:name w:val="Unresolved Mention"/>
    <w:basedOn w:val="Absatz-Standardschriftart"/>
    <w:uiPriority w:val="99"/>
    <w:semiHidden/>
    <w:unhideWhenUsed/>
    <w:rsid w:val="00D23B6D"/>
    <w:rPr>
      <w:color w:val="605E5C"/>
      <w:shd w:val="clear" w:color="auto" w:fill="E1DFDD"/>
    </w:rPr>
  </w:style>
  <w:style w:type="character" w:customStyle="1" w:styleId="berschrift3Zchn">
    <w:name w:val="Überschrift 3 Zchn"/>
    <w:basedOn w:val="Absatz-Standardschriftart"/>
    <w:link w:val="berschrift3"/>
    <w:uiPriority w:val="9"/>
    <w:semiHidden/>
    <w:rsid w:val="00BC79F9"/>
    <w:rPr>
      <w:caps/>
      <w:color w:val="243F60" w:themeColor="accent1" w:themeShade="7F"/>
      <w:spacing w:val="15"/>
    </w:rPr>
  </w:style>
  <w:style w:type="character" w:customStyle="1" w:styleId="berschrift5Zchn">
    <w:name w:val="Überschrift 5 Zchn"/>
    <w:basedOn w:val="Absatz-Standardschriftart"/>
    <w:link w:val="berschrift5"/>
    <w:uiPriority w:val="9"/>
    <w:semiHidden/>
    <w:rsid w:val="00BC79F9"/>
    <w:rPr>
      <w:caps/>
      <w:color w:val="365F91" w:themeColor="accent1" w:themeShade="BF"/>
      <w:spacing w:val="10"/>
    </w:rPr>
  </w:style>
  <w:style w:type="character" w:customStyle="1" w:styleId="berschrift6Zchn">
    <w:name w:val="Überschrift 6 Zchn"/>
    <w:basedOn w:val="Absatz-Standardschriftart"/>
    <w:link w:val="berschrift6"/>
    <w:uiPriority w:val="9"/>
    <w:semiHidden/>
    <w:rsid w:val="00BC79F9"/>
    <w:rPr>
      <w:caps/>
      <w:color w:val="365F91" w:themeColor="accent1" w:themeShade="BF"/>
      <w:spacing w:val="10"/>
    </w:rPr>
  </w:style>
  <w:style w:type="character" w:customStyle="1" w:styleId="berschrift7Zchn">
    <w:name w:val="Überschrift 7 Zchn"/>
    <w:basedOn w:val="Absatz-Standardschriftart"/>
    <w:link w:val="berschrift7"/>
    <w:uiPriority w:val="9"/>
    <w:semiHidden/>
    <w:rsid w:val="00BC79F9"/>
    <w:rPr>
      <w:caps/>
      <w:color w:val="365F91" w:themeColor="accent1" w:themeShade="BF"/>
      <w:spacing w:val="10"/>
    </w:rPr>
  </w:style>
  <w:style w:type="character" w:customStyle="1" w:styleId="berschrift8Zchn">
    <w:name w:val="Überschrift 8 Zchn"/>
    <w:basedOn w:val="Absatz-Standardschriftart"/>
    <w:link w:val="berschrift8"/>
    <w:uiPriority w:val="9"/>
    <w:semiHidden/>
    <w:rsid w:val="00BC79F9"/>
    <w:rPr>
      <w:caps/>
      <w:spacing w:val="10"/>
      <w:sz w:val="18"/>
      <w:szCs w:val="18"/>
    </w:rPr>
  </w:style>
  <w:style w:type="character" w:customStyle="1" w:styleId="berschrift9Zchn">
    <w:name w:val="Überschrift 9 Zchn"/>
    <w:basedOn w:val="Absatz-Standardschriftart"/>
    <w:link w:val="berschrift9"/>
    <w:uiPriority w:val="9"/>
    <w:semiHidden/>
    <w:rsid w:val="00BC79F9"/>
    <w:rPr>
      <w:i/>
      <w:iCs/>
      <w:caps/>
      <w:spacing w:val="10"/>
      <w:sz w:val="18"/>
      <w:szCs w:val="18"/>
    </w:rPr>
  </w:style>
  <w:style w:type="paragraph" w:styleId="Beschriftung">
    <w:name w:val="caption"/>
    <w:basedOn w:val="Standard"/>
    <w:next w:val="Standard"/>
    <w:uiPriority w:val="35"/>
    <w:semiHidden/>
    <w:unhideWhenUsed/>
    <w:qFormat/>
    <w:locked/>
    <w:rsid w:val="00BC79F9"/>
    <w:rPr>
      <w:b/>
      <w:bCs/>
      <w:color w:val="365F91" w:themeColor="accent1" w:themeShade="BF"/>
      <w:sz w:val="16"/>
      <w:szCs w:val="16"/>
    </w:rPr>
  </w:style>
  <w:style w:type="paragraph" w:styleId="Titel">
    <w:name w:val="Title"/>
    <w:basedOn w:val="Standard"/>
    <w:next w:val="Standard"/>
    <w:link w:val="TitelZchn"/>
    <w:uiPriority w:val="10"/>
    <w:qFormat/>
    <w:locked/>
    <w:rsid w:val="00BC79F9"/>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elZchn">
    <w:name w:val="Titel Zchn"/>
    <w:basedOn w:val="Absatz-Standardschriftart"/>
    <w:link w:val="Titel"/>
    <w:uiPriority w:val="10"/>
    <w:rsid w:val="00BC79F9"/>
    <w:rPr>
      <w:rFonts w:asciiTheme="majorHAnsi" w:eastAsiaTheme="majorEastAsia" w:hAnsiTheme="majorHAnsi" w:cstheme="majorBidi"/>
      <w:caps/>
      <w:color w:val="4F81BD" w:themeColor="accent1"/>
      <w:spacing w:val="10"/>
      <w:sz w:val="52"/>
      <w:szCs w:val="52"/>
    </w:rPr>
  </w:style>
  <w:style w:type="paragraph" w:styleId="Untertitel">
    <w:name w:val="Subtitle"/>
    <w:basedOn w:val="Standard"/>
    <w:next w:val="Standard"/>
    <w:link w:val="UntertitelZchn"/>
    <w:uiPriority w:val="11"/>
    <w:qFormat/>
    <w:locked/>
    <w:rsid w:val="00BC79F9"/>
    <w:pPr>
      <w:spacing w:before="0" w:after="500" w:line="240" w:lineRule="auto"/>
    </w:pPr>
    <w:rPr>
      <w:caps/>
      <w:color w:val="595959" w:themeColor="text1" w:themeTint="A6"/>
      <w:spacing w:val="10"/>
      <w:sz w:val="21"/>
      <w:szCs w:val="21"/>
    </w:rPr>
  </w:style>
  <w:style w:type="character" w:customStyle="1" w:styleId="UntertitelZchn">
    <w:name w:val="Untertitel Zchn"/>
    <w:basedOn w:val="Absatz-Standardschriftart"/>
    <w:link w:val="Untertitel"/>
    <w:uiPriority w:val="11"/>
    <w:rsid w:val="00BC79F9"/>
    <w:rPr>
      <w:caps/>
      <w:color w:val="595959" w:themeColor="text1" w:themeTint="A6"/>
      <w:spacing w:val="10"/>
      <w:sz w:val="21"/>
      <w:szCs w:val="21"/>
    </w:rPr>
  </w:style>
  <w:style w:type="paragraph" w:styleId="KeinLeerraum">
    <w:name w:val="No Spacing"/>
    <w:uiPriority w:val="1"/>
    <w:qFormat/>
    <w:rsid w:val="00BC79F9"/>
    <w:pPr>
      <w:spacing w:after="0" w:line="240" w:lineRule="auto"/>
    </w:pPr>
  </w:style>
  <w:style w:type="paragraph" w:styleId="Zitat">
    <w:name w:val="Quote"/>
    <w:basedOn w:val="Standard"/>
    <w:next w:val="Standard"/>
    <w:link w:val="ZitatZchn"/>
    <w:uiPriority w:val="29"/>
    <w:qFormat/>
    <w:rsid w:val="00BC79F9"/>
    <w:rPr>
      <w:i/>
      <w:iCs/>
      <w:sz w:val="24"/>
      <w:szCs w:val="24"/>
    </w:rPr>
  </w:style>
  <w:style w:type="character" w:customStyle="1" w:styleId="ZitatZchn">
    <w:name w:val="Zitat Zchn"/>
    <w:basedOn w:val="Absatz-Standardschriftart"/>
    <w:link w:val="Zitat"/>
    <w:uiPriority w:val="29"/>
    <w:rsid w:val="00BC79F9"/>
    <w:rPr>
      <w:i/>
      <w:iCs/>
      <w:sz w:val="24"/>
      <w:szCs w:val="24"/>
    </w:rPr>
  </w:style>
  <w:style w:type="paragraph" w:styleId="IntensivesZitat">
    <w:name w:val="Intense Quote"/>
    <w:basedOn w:val="Standard"/>
    <w:next w:val="Standard"/>
    <w:link w:val="IntensivesZitatZchn"/>
    <w:uiPriority w:val="30"/>
    <w:qFormat/>
    <w:rsid w:val="00BC79F9"/>
    <w:pPr>
      <w:spacing w:before="240" w:after="240" w:line="240" w:lineRule="auto"/>
      <w:ind w:left="1080" w:right="1080"/>
      <w:jc w:val="center"/>
    </w:pPr>
    <w:rPr>
      <w:color w:val="4F81BD" w:themeColor="accent1"/>
      <w:sz w:val="24"/>
      <w:szCs w:val="24"/>
    </w:rPr>
  </w:style>
  <w:style w:type="character" w:customStyle="1" w:styleId="IntensivesZitatZchn">
    <w:name w:val="Intensives Zitat Zchn"/>
    <w:basedOn w:val="Absatz-Standardschriftart"/>
    <w:link w:val="IntensivesZitat"/>
    <w:uiPriority w:val="30"/>
    <w:rsid w:val="00BC79F9"/>
    <w:rPr>
      <w:color w:val="4F81BD" w:themeColor="accent1"/>
      <w:sz w:val="24"/>
      <w:szCs w:val="24"/>
    </w:rPr>
  </w:style>
  <w:style w:type="character" w:styleId="SchwacheHervorhebung">
    <w:name w:val="Subtle Emphasis"/>
    <w:uiPriority w:val="19"/>
    <w:qFormat/>
    <w:rsid w:val="00BC79F9"/>
    <w:rPr>
      <w:i/>
      <w:iCs/>
      <w:color w:val="243F60" w:themeColor="accent1" w:themeShade="7F"/>
    </w:rPr>
  </w:style>
  <w:style w:type="character" w:styleId="IntensiveHervorhebung">
    <w:name w:val="Intense Emphasis"/>
    <w:uiPriority w:val="21"/>
    <w:qFormat/>
    <w:rsid w:val="00BC79F9"/>
    <w:rPr>
      <w:b/>
      <w:bCs/>
      <w:caps/>
      <w:color w:val="243F60" w:themeColor="accent1" w:themeShade="7F"/>
      <w:spacing w:val="10"/>
    </w:rPr>
  </w:style>
  <w:style w:type="character" w:styleId="SchwacherVerweis">
    <w:name w:val="Subtle Reference"/>
    <w:uiPriority w:val="31"/>
    <w:qFormat/>
    <w:rsid w:val="00BC79F9"/>
    <w:rPr>
      <w:b/>
      <w:bCs/>
      <w:color w:val="4F81BD" w:themeColor="accent1"/>
    </w:rPr>
  </w:style>
  <w:style w:type="character" w:styleId="IntensiverVerweis">
    <w:name w:val="Intense Reference"/>
    <w:uiPriority w:val="32"/>
    <w:qFormat/>
    <w:rsid w:val="00BC79F9"/>
    <w:rPr>
      <w:b/>
      <w:bCs/>
      <w:i/>
      <w:iCs/>
      <w:caps/>
      <w:color w:val="4F81BD" w:themeColor="accent1"/>
    </w:rPr>
  </w:style>
  <w:style w:type="character" w:styleId="Buchtitel">
    <w:name w:val="Book Title"/>
    <w:uiPriority w:val="33"/>
    <w:qFormat/>
    <w:rsid w:val="00BC79F9"/>
    <w:rPr>
      <w:b/>
      <w:bCs/>
      <w:i/>
      <w:iCs/>
      <w:spacing w:val="0"/>
    </w:rPr>
  </w:style>
  <w:style w:type="paragraph" w:styleId="Inhaltsverzeichnisberschrift">
    <w:name w:val="TOC Heading"/>
    <w:basedOn w:val="berschrift1"/>
    <w:next w:val="Standard"/>
    <w:uiPriority w:val="39"/>
    <w:semiHidden/>
    <w:unhideWhenUsed/>
    <w:qFormat/>
    <w:rsid w:val="00BC79F9"/>
    <w:pPr>
      <w:outlineLvl w:val="9"/>
    </w:pPr>
  </w:style>
  <w:style w:type="paragraph" w:customStyle="1" w:styleId="my-2">
    <w:name w:val="my-2"/>
    <w:basedOn w:val="Standard"/>
    <w:rsid w:val="00710CE3"/>
    <w:pPr>
      <w:spacing w:beforeAutospacing="1" w:after="100" w:afterAutospacing="1" w:line="240" w:lineRule="auto"/>
    </w:pPr>
    <w:rPr>
      <w:rFonts w:ascii="Times New Roman" w:eastAsia="Times New Roman" w:hAnsi="Times New Roman" w:cs="Times New Roman"/>
      <w:sz w:val="24"/>
      <w:szCs w:val="24"/>
    </w:rPr>
  </w:style>
  <w:style w:type="character" w:customStyle="1" w:styleId="citation">
    <w:name w:val="citation"/>
    <w:basedOn w:val="Absatz-Standardschriftart"/>
    <w:rsid w:val="00710CE3"/>
  </w:style>
  <w:style w:type="character" w:customStyle="1" w:styleId="inline-block">
    <w:name w:val="inline-block"/>
    <w:basedOn w:val="Absatz-Standardschriftart"/>
    <w:rsid w:val="00710CE3"/>
  </w:style>
  <w:style w:type="character" w:customStyle="1" w:styleId="opacity-50">
    <w:name w:val="opacity-50"/>
    <w:basedOn w:val="Absatz-Standardschriftart"/>
    <w:rsid w:val="00710C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agungszentrum@kloster-bonlanden.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agungszentrum@kloster-bonlanden.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cebook.com/KlosterBonlanden/" TargetMode="External"/><Relationship Id="rId4" Type="http://schemas.openxmlformats.org/officeDocument/2006/relationships/settings" Target="settings.xml"/><Relationship Id="rId9" Type="http://schemas.openxmlformats.org/officeDocument/2006/relationships/hyperlink" Target="http://www.kloster-bonlanden.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mailto:p.reinmoeller@pr2.de" TargetMode="External"/><Relationship Id="rId7" Type="http://schemas.openxmlformats.org/officeDocument/2006/relationships/hyperlink" Target="mailto:p.reinmoeller@pr2.de" TargetMode="External"/><Relationship Id="rId2" Type="http://schemas.openxmlformats.org/officeDocument/2006/relationships/hyperlink" Target="http://www.kloster-bonlanden.de" TargetMode="External"/><Relationship Id="rId1" Type="http://schemas.openxmlformats.org/officeDocument/2006/relationships/hyperlink" Target="mailto:info@kloster-bonlanden.de" TargetMode="External"/><Relationship Id="rId6" Type="http://schemas.openxmlformats.org/officeDocument/2006/relationships/hyperlink" Target="http://www.kloster-bonlanden.de" TargetMode="External"/><Relationship Id="rId5" Type="http://schemas.openxmlformats.org/officeDocument/2006/relationships/hyperlink" Target="mailto:info@kloster-bonlanden.de" TargetMode="External"/><Relationship Id="rId4" Type="http://schemas.openxmlformats.org/officeDocument/2006/relationships/hyperlink" Target="http://www.pr2.de" TargetMode="Externa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1014</Words>
  <Characters>6395</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Petra Reinmöller</cp:lastModifiedBy>
  <cp:revision>5</cp:revision>
  <cp:lastPrinted>2026-07-13T10:05:00Z</cp:lastPrinted>
  <dcterms:created xsi:type="dcterms:W3CDTF">2026-07-14T10:42:00Z</dcterms:created>
  <dcterms:modified xsi:type="dcterms:W3CDTF">2026-07-15T08:04:00Z</dcterms:modified>
</cp:coreProperties>
</file>