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0478D" w14:textId="00918B5C" w:rsidR="0008495A" w:rsidRDefault="0008495A" w:rsidP="0008495A">
      <w:pPr>
        <w:pageBreakBefore/>
        <w:spacing w:after="80" w:line="276" w:lineRule="auto"/>
        <w:ind w:right="23"/>
      </w:pPr>
      <w:r w:rsidRPr="003D3AF4">
        <w:rPr>
          <w:rFonts w:ascii="Calibri" w:hAnsi="Calibri"/>
          <w:spacing w:val="10"/>
          <w:sz w:val="22"/>
          <w:szCs w:val="22"/>
        </w:rPr>
        <w:t>MEDIENMITTEILUNG – LANGFASSUNG (3.9</w:t>
      </w:r>
      <w:r w:rsidR="00E32F15">
        <w:rPr>
          <w:rFonts w:ascii="Calibri" w:hAnsi="Calibri"/>
          <w:spacing w:val="10"/>
          <w:sz w:val="22"/>
          <w:szCs w:val="22"/>
        </w:rPr>
        <w:t>9</w:t>
      </w:r>
      <w:r w:rsidRPr="003D3AF4">
        <w:rPr>
          <w:rFonts w:ascii="Calibri" w:hAnsi="Calibri"/>
          <w:spacing w:val="10"/>
          <w:sz w:val="22"/>
          <w:szCs w:val="22"/>
        </w:rPr>
        <w:t>0 Zeichen)</w:t>
      </w:r>
    </w:p>
    <w:p w14:paraId="7895D26C" w14:textId="77777777" w:rsidR="0008495A" w:rsidRDefault="0008495A" w:rsidP="0008495A">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6FA26252" wp14:editId="43A2E065">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0887524C" w14:textId="77777777" w:rsidR="0008495A" w:rsidRDefault="0008495A" w:rsidP="0008495A">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4A6CF56E" w14:textId="77777777" w:rsidR="0008495A" w:rsidRDefault="0008495A" w:rsidP="0008495A">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6FA26252"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0887524C" w14:textId="77777777" w:rsidR="0008495A" w:rsidRDefault="0008495A" w:rsidP="0008495A">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4A6CF56E" w14:textId="77777777" w:rsidR="0008495A" w:rsidRDefault="0008495A" w:rsidP="0008495A">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26B67026" w14:textId="77777777" w:rsidR="0008495A" w:rsidRDefault="0008495A" w:rsidP="0008495A">
      <w:pPr>
        <w:spacing w:after="60" w:line="300" w:lineRule="auto"/>
        <w:ind w:right="23"/>
        <w:rPr>
          <w:rFonts w:ascii="Calibri" w:eastAsia="Calibri" w:hAnsi="Calibri" w:cs="Calibri"/>
          <w:sz w:val="22"/>
          <w:szCs w:val="22"/>
        </w:rPr>
      </w:pPr>
      <w:r w:rsidRPr="00AF57B8">
        <w:rPr>
          <w:rFonts w:ascii="Calibri" w:hAnsi="Calibri"/>
          <w:sz w:val="22"/>
          <w:szCs w:val="22"/>
        </w:rPr>
        <w:t>Open Air-Theater am Bodensee: See-Burgtheater spielt</w:t>
      </w:r>
      <w:r w:rsidRPr="002857A0">
        <w:rPr>
          <w:rFonts w:ascii="Calibri" w:hAnsi="Calibri"/>
          <w:sz w:val="22"/>
          <w:szCs w:val="22"/>
        </w:rPr>
        <w:t xml:space="preserve"> «Die Legende von Anne Bonny»</w:t>
      </w:r>
    </w:p>
    <w:p w14:paraId="3FF91F79" w14:textId="77777777" w:rsidR="0008495A" w:rsidRPr="002857A0" w:rsidRDefault="0008495A" w:rsidP="0008495A">
      <w:pPr>
        <w:spacing w:after="120" w:line="300" w:lineRule="auto"/>
        <w:rPr>
          <w:rFonts w:ascii="Calibri" w:eastAsia="Calibri" w:hAnsi="Calibri" w:cs="Calibri"/>
          <w:sz w:val="38"/>
          <w:szCs w:val="38"/>
        </w:rPr>
      </w:pPr>
      <w:r>
        <w:rPr>
          <w:rFonts w:ascii="Calibri" w:eastAsia="Calibri" w:hAnsi="Calibri" w:cs="Calibri"/>
          <w:sz w:val="38"/>
          <w:szCs w:val="38"/>
        </w:rPr>
        <w:t>Anne Bonny sticht in den</w:t>
      </w:r>
      <w:r w:rsidRPr="00A90015">
        <w:rPr>
          <w:rFonts w:ascii="Calibri" w:eastAsia="Calibri" w:hAnsi="Calibri" w:cs="Calibri"/>
          <w:sz w:val="38"/>
          <w:szCs w:val="38"/>
        </w:rPr>
        <w:t xml:space="preserve"> Bodensee</w:t>
      </w:r>
    </w:p>
    <w:bookmarkEnd w:id="0"/>
    <w:p w14:paraId="53392B3D" w14:textId="77777777" w:rsidR="0008495A" w:rsidRPr="00925A79" w:rsidRDefault="0008495A" w:rsidP="0008495A">
      <w:pPr>
        <w:spacing w:after="120" w:line="300" w:lineRule="auto"/>
        <w:rPr>
          <w:rFonts w:ascii="Calibri" w:hAnsi="Calibri"/>
          <w:b/>
          <w:bCs/>
          <w:sz w:val="22"/>
          <w:szCs w:val="22"/>
        </w:rPr>
      </w:pPr>
      <w:r>
        <w:rPr>
          <w:rFonts w:ascii="Calibri" w:hAnsi="Calibri"/>
          <w:b/>
          <w:bCs/>
          <w:sz w:val="22"/>
          <w:szCs w:val="22"/>
        </w:rPr>
        <w:t xml:space="preserve">Kreuzlingen, 24. Juni 2026 – </w:t>
      </w:r>
      <w:r w:rsidRPr="00925A79">
        <w:rPr>
          <w:rFonts w:ascii="Calibri" w:hAnsi="Calibri"/>
          <w:b/>
          <w:bCs/>
          <w:sz w:val="22"/>
          <w:szCs w:val="22"/>
        </w:rPr>
        <w:t xml:space="preserve">Mit «Die Legende von Anne Bonny» bringt das See-Burgtheater </w:t>
      </w:r>
      <w:r>
        <w:rPr>
          <w:rFonts w:ascii="Calibri" w:hAnsi="Calibri"/>
          <w:b/>
          <w:bCs/>
          <w:sz w:val="22"/>
          <w:szCs w:val="22"/>
        </w:rPr>
        <w:t xml:space="preserve">ab dem 9. Juli 2026 </w:t>
      </w:r>
      <w:r w:rsidRPr="00925A79">
        <w:rPr>
          <w:rFonts w:ascii="Calibri" w:hAnsi="Calibri"/>
          <w:b/>
          <w:bCs/>
          <w:sz w:val="22"/>
          <w:szCs w:val="22"/>
        </w:rPr>
        <w:t xml:space="preserve">eine </w:t>
      </w:r>
      <w:r>
        <w:rPr>
          <w:rFonts w:ascii="Calibri" w:hAnsi="Calibri"/>
          <w:b/>
          <w:bCs/>
          <w:sz w:val="22"/>
          <w:szCs w:val="22"/>
        </w:rPr>
        <w:t xml:space="preserve">raue </w:t>
      </w:r>
      <w:r w:rsidRPr="00925A79">
        <w:rPr>
          <w:rFonts w:ascii="Calibri" w:hAnsi="Calibri"/>
          <w:b/>
          <w:bCs/>
          <w:sz w:val="22"/>
          <w:szCs w:val="22"/>
        </w:rPr>
        <w:t>Piratenwelt voller</w:t>
      </w:r>
      <w:r>
        <w:rPr>
          <w:rFonts w:ascii="Calibri" w:hAnsi="Calibri"/>
          <w:b/>
          <w:bCs/>
          <w:sz w:val="22"/>
          <w:szCs w:val="22"/>
        </w:rPr>
        <w:t xml:space="preserve"> </w:t>
      </w:r>
      <w:r w:rsidRPr="00925A79">
        <w:rPr>
          <w:rFonts w:ascii="Calibri" w:hAnsi="Calibri"/>
          <w:b/>
          <w:bCs/>
          <w:sz w:val="22"/>
          <w:szCs w:val="22"/>
        </w:rPr>
        <w:t xml:space="preserve">Aufbruch und Abenteuerlust auf die Kreuzlinger Seebühne. Inspiriert von der berühmten Piratin Anne Bonny, um deren Leben sich bis heute zahllose Legenden ranken, verbindet die Inszenierung </w:t>
      </w:r>
      <w:r>
        <w:rPr>
          <w:rFonts w:ascii="Calibri" w:hAnsi="Calibri"/>
          <w:b/>
          <w:bCs/>
          <w:sz w:val="22"/>
          <w:szCs w:val="22"/>
        </w:rPr>
        <w:t xml:space="preserve">starkes </w:t>
      </w:r>
      <w:r w:rsidRPr="00925A79">
        <w:rPr>
          <w:rFonts w:ascii="Calibri" w:hAnsi="Calibri"/>
          <w:b/>
          <w:bCs/>
          <w:sz w:val="22"/>
          <w:szCs w:val="22"/>
        </w:rPr>
        <w:t>Schauspiel, Luftakrobatik</w:t>
      </w:r>
      <w:r>
        <w:rPr>
          <w:rFonts w:ascii="Calibri" w:hAnsi="Calibri"/>
          <w:b/>
          <w:bCs/>
          <w:sz w:val="22"/>
          <w:szCs w:val="22"/>
        </w:rPr>
        <w:t xml:space="preserve">, </w:t>
      </w:r>
      <w:r w:rsidRPr="00925A79">
        <w:rPr>
          <w:rFonts w:ascii="Calibri" w:hAnsi="Calibri"/>
          <w:b/>
          <w:bCs/>
          <w:sz w:val="22"/>
          <w:szCs w:val="22"/>
        </w:rPr>
        <w:t>Kampfkunst</w:t>
      </w:r>
      <w:r>
        <w:rPr>
          <w:rFonts w:ascii="Calibri" w:hAnsi="Calibri"/>
          <w:b/>
          <w:bCs/>
          <w:sz w:val="22"/>
          <w:szCs w:val="22"/>
        </w:rPr>
        <w:t xml:space="preserve">, </w:t>
      </w:r>
      <w:r w:rsidRPr="00925A79">
        <w:rPr>
          <w:rFonts w:ascii="Calibri" w:hAnsi="Calibri"/>
          <w:b/>
          <w:bCs/>
          <w:sz w:val="22"/>
          <w:szCs w:val="22"/>
        </w:rPr>
        <w:t>Puppenspiel</w:t>
      </w:r>
      <w:r>
        <w:rPr>
          <w:rFonts w:ascii="Calibri" w:hAnsi="Calibri"/>
          <w:b/>
          <w:bCs/>
          <w:sz w:val="22"/>
          <w:szCs w:val="22"/>
        </w:rPr>
        <w:t xml:space="preserve"> </w:t>
      </w:r>
      <w:r w:rsidRPr="00925A79">
        <w:rPr>
          <w:rFonts w:ascii="Calibri" w:hAnsi="Calibri"/>
          <w:b/>
          <w:bCs/>
          <w:sz w:val="22"/>
          <w:szCs w:val="22"/>
        </w:rPr>
        <w:t>und Live-Musik</w:t>
      </w:r>
      <w:r>
        <w:rPr>
          <w:rFonts w:ascii="Calibri" w:hAnsi="Calibri"/>
          <w:b/>
          <w:bCs/>
          <w:sz w:val="22"/>
          <w:szCs w:val="22"/>
        </w:rPr>
        <w:t xml:space="preserve"> </w:t>
      </w:r>
      <w:r w:rsidRPr="00925A79">
        <w:rPr>
          <w:rFonts w:ascii="Calibri" w:hAnsi="Calibri"/>
          <w:b/>
          <w:bCs/>
          <w:sz w:val="22"/>
          <w:szCs w:val="22"/>
        </w:rPr>
        <w:t xml:space="preserve">zu einem </w:t>
      </w:r>
      <w:r>
        <w:rPr>
          <w:rFonts w:ascii="Calibri" w:hAnsi="Calibri"/>
          <w:b/>
          <w:bCs/>
          <w:sz w:val="22"/>
          <w:szCs w:val="22"/>
        </w:rPr>
        <w:t xml:space="preserve">eindrucksvollen </w:t>
      </w:r>
      <w:r w:rsidRPr="00925A79">
        <w:rPr>
          <w:rFonts w:ascii="Calibri" w:hAnsi="Calibri"/>
          <w:b/>
          <w:bCs/>
          <w:sz w:val="22"/>
          <w:szCs w:val="22"/>
        </w:rPr>
        <w:t xml:space="preserve">Theatererlebnis direkt am Bodenseeufer. Regie führt Simon Engeli. Gespielt wird vom 9. Juli bis 4. August 2026 im Kreuzlinger Seeburgpark. </w:t>
      </w:r>
      <w:hyperlink r:id="rId6" w:history="1">
        <w:r w:rsidRPr="00925A79">
          <w:rPr>
            <w:rStyle w:val="Hyperlink1"/>
            <w:b/>
            <w:bCs/>
          </w:rPr>
          <w:t>www.see-burgtheater.ch</w:t>
        </w:r>
      </w:hyperlink>
    </w:p>
    <w:p w14:paraId="533CAB89" w14:textId="77777777" w:rsidR="0008495A" w:rsidRDefault="0008495A" w:rsidP="0008495A">
      <w:pPr>
        <w:spacing w:after="120" w:line="300" w:lineRule="auto"/>
        <w:rPr>
          <w:rFonts w:ascii="Calibri" w:hAnsi="Calibri"/>
          <w:sz w:val="22"/>
          <w:szCs w:val="22"/>
        </w:rPr>
      </w:pPr>
      <w:r w:rsidRPr="00736CF6">
        <w:rPr>
          <w:rFonts w:ascii="Calibri" w:hAnsi="Calibri"/>
          <w:sz w:val="22"/>
          <w:szCs w:val="22"/>
        </w:rPr>
        <w:t xml:space="preserve">Anne Bonny zählt zu den faszinierendsten Figuren des sogenannten Goldenen Zeitalters der Piraterie, das seinen Höhepunkt im frühen 18. Jahrhundert hatte. Einiges über ihr Leben ist bekannt, das meiste bleibt Spekulation. Gerade deshalb ranken sich bis heute zahllose Legenden um die berühmte Piratin. «Über vieles kann man nur Vermutungen anstellen und gerade diese Leerstellen eröffnen Raum für Fantasie und Geschichten», </w:t>
      </w:r>
      <w:r>
        <w:rPr>
          <w:rFonts w:ascii="Calibri" w:hAnsi="Calibri"/>
          <w:sz w:val="22"/>
          <w:szCs w:val="22"/>
        </w:rPr>
        <w:t xml:space="preserve">erklärt </w:t>
      </w:r>
      <w:r w:rsidRPr="00736CF6">
        <w:rPr>
          <w:rFonts w:ascii="Calibri" w:hAnsi="Calibri"/>
          <w:sz w:val="22"/>
          <w:szCs w:val="22"/>
        </w:rPr>
        <w:t>Regisseur Simon Engeli.</w:t>
      </w:r>
      <w:r>
        <w:rPr>
          <w:rFonts w:ascii="Calibri" w:hAnsi="Calibri"/>
          <w:sz w:val="22"/>
          <w:szCs w:val="22"/>
        </w:rPr>
        <w:t xml:space="preserve"> </w:t>
      </w:r>
      <w:r w:rsidRPr="00736CF6">
        <w:rPr>
          <w:rFonts w:ascii="Calibri" w:hAnsi="Calibri"/>
          <w:sz w:val="22"/>
          <w:szCs w:val="22"/>
        </w:rPr>
        <w:t>Gemeinsam mit Rahel Wohlgensinger hat er für das See-Burgtheater eine eigene</w:t>
      </w:r>
      <w:r>
        <w:rPr>
          <w:rFonts w:ascii="Calibri" w:hAnsi="Calibri"/>
          <w:sz w:val="22"/>
          <w:szCs w:val="22"/>
        </w:rPr>
        <w:t xml:space="preserve"> </w:t>
      </w:r>
      <w:r w:rsidRPr="00736CF6">
        <w:rPr>
          <w:rFonts w:ascii="Calibri" w:hAnsi="Calibri"/>
          <w:sz w:val="22"/>
          <w:szCs w:val="22"/>
        </w:rPr>
        <w:t>Legende entwickelt. Doch nicht nur Anne Bonny macht die Geschichte spannend</w:t>
      </w:r>
      <w:r>
        <w:rPr>
          <w:rFonts w:ascii="Calibri" w:hAnsi="Calibri"/>
          <w:sz w:val="22"/>
          <w:szCs w:val="22"/>
        </w:rPr>
        <w:t>. D</w:t>
      </w:r>
      <w:r w:rsidRPr="00736CF6">
        <w:rPr>
          <w:rFonts w:ascii="Calibri" w:hAnsi="Calibri"/>
          <w:sz w:val="22"/>
          <w:szCs w:val="22"/>
        </w:rPr>
        <w:t xml:space="preserve">as </w:t>
      </w:r>
      <w:r>
        <w:rPr>
          <w:rFonts w:ascii="Calibri" w:hAnsi="Calibri"/>
          <w:sz w:val="22"/>
          <w:szCs w:val="22"/>
        </w:rPr>
        <w:t>Stück zeigt auch</w:t>
      </w:r>
      <w:r w:rsidRPr="00736CF6">
        <w:rPr>
          <w:rFonts w:ascii="Calibri" w:hAnsi="Calibri"/>
          <w:sz w:val="22"/>
          <w:szCs w:val="22"/>
        </w:rPr>
        <w:t xml:space="preserve">, warum </w:t>
      </w:r>
      <w:r>
        <w:rPr>
          <w:rFonts w:ascii="Calibri" w:hAnsi="Calibri"/>
          <w:sz w:val="22"/>
          <w:szCs w:val="22"/>
        </w:rPr>
        <w:t xml:space="preserve">die Piraterie </w:t>
      </w:r>
      <w:r w:rsidRPr="00736CF6">
        <w:rPr>
          <w:rFonts w:ascii="Calibri" w:hAnsi="Calibri"/>
          <w:sz w:val="22"/>
          <w:szCs w:val="22"/>
        </w:rPr>
        <w:t xml:space="preserve">seit Jahrhunderten </w:t>
      </w:r>
      <w:r w:rsidRPr="002B2742">
        <w:rPr>
          <w:rFonts w:ascii="Calibri" w:hAnsi="Calibri"/>
          <w:sz w:val="22"/>
          <w:szCs w:val="22"/>
        </w:rPr>
        <w:t>eine solche Faszination ausübt</w:t>
      </w:r>
      <w:r>
        <w:rPr>
          <w:rFonts w:ascii="Calibri" w:hAnsi="Calibri"/>
          <w:sz w:val="22"/>
          <w:szCs w:val="22"/>
        </w:rPr>
        <w:t xml:space="preserve">. </w:t>
      </w:r>
      <w:r w:rsidRPr="00DE04EF">
        <w:rPr>
          <w:rFonts w:ascii="Calibri" w:hAnsi="Calibri"/>
          <w:sz w:val="22"/>
          <w:szCs w:val="22"/>
        </w:rPr>
        <w:t>Denn es erzählt von mehr als Beutezügen und Kanonendonner. Im Kern geht es um Menschen, die sich nicht sagen lassen wollen, wie ihr Leben auszusehen hat – und die bereit sind, dafür jedes Risiko einzugehen</w:t>
      </w:r>
      <w:r w:rsidRPr="00736CF6">
        <w:rPr>
          <w:rFonts w:ascii="Calibri" w:hAnsi="Calibri"/>
          <w:sz w:val="22"/>
          <w:szCs w:val="22"/>
        </w:rPr>
        <w:t>.</w:t>
      </w:r>
      <w:r>
        <w:rPr>
          <w:rFonts w:ascii="Calibri" w:hAnsi="Calibri"/>
          <w:sz w:val="22"/>
          <w:szCs w:val="22"/>
        </w:rPr>
        <w:t xml:space="preserve"> </w:t>
      </w:r>
      <w:r w:rsidRPr="00736CF6">
        <w:rPr>
          <w:rFonts w:ascii="Calibri" w:hAnsi="Calibri"/>
          <w:sz w:val="22"/>
          <w:szCs w:val="22"/>
        </w:rPr>
        <w:t xml:space="preserve">«Und vielleicht braucht es manchmal eine innere Piratin, die für sich einsteht und sich einfach nimmt, was sie will», </w:t>
      </w:r>
      <w:r>
        <w:rPr>
          <w:rFonts w:ascii="Calibri" w:hAnsi="Calibri"/>
          <w:sz w:val="22"/>
          <w:szCs w:val="22"/>
        </w:rPr>
        <w:t xml:space="preserve">so </w:t>
      </w:r>
      <w:r w:rsidRPr="00736CF6">
        <w:rPr>
          <w:rFonts w:ascii="Calibri" w:hAnsi="Calibri"/>
          <w:sz w:val="22"/>
          <w:szCs w:val="22"/>
        </w:rPr>
        <w:t>Engeli.</w:t>
      </w:r>
      <w:r>
        <w:rPr>
          <w:rFonts w:ascii="Calibri" w:hAnsi="Calibri"/>
          <w:sz w:val="22"/>
          <w:szCs w:val="22"/>
        </w:rPr>
        <w:t xml:space="preserve"> </w:t>
      </w:r>
    </w:p>
    <w:p w14:paraId="598D8195" w14:textId="77777777" w:rsidR="0008495A" w:rsidRDefault="0008495A" w:rsidP="0008495A">
      <w:pPr>
        <w:spacing w:after="120" w:line="300" w:lineRule="auto"/>
        <w:rPr>
          <w:rFonts w:ascii="Calibri" w:hAnsi="Calibri"/>
          <w:sz w:val="22"/>
          <w:szCs w:val="22"/>
        </w:rPr>
      </w:pPr>
      <w:r w:rsidRPr="003B5CD6">
        <w:rPr>
          <w:rFonts w:ascii="Calibri" w:hAnsi="Calibri"/>
          <w:sz w:val="22"/>
          <w:szCs w:val="22"/>
        </w:rPr>
        <w:t xml:space="preserve">Mit «Die Legende von Anne Bonny» macht das See-Burgtheater diese Sehnsucht nach Freiheit auf der Bühne </w:t>
      </w:r>
      <w:r w:rsidRPr="006E38D2">
        <w:rPr>
          <w:rFonts w:ascii="Calibri" w:hAnsi="Calibri"/>
          <w:sz w:val="22"/>
          <w:szCs w:val="22"/>
        </w:rPr>
        <w:t>sichtbar, hörbar und spürbar</w:t>
      </w:r>
      <w:r w:rsidRPr="003B3398">
        <w:rPr>
          <w:rFonts w:ascii="Calibri" w:hAnsi="Calibri"/>
          <w:sz w:val="22"/>
          <w:szCs w:val="22"/>
        </w:rPr>
        <w:t xml:space="preserve">. Dabei greift das </w:t>
      </w:r>
      <w:r>
        <w:rPr>
          <w:rFonts w:ascii="Calibri" w:hAnsi="Calibri"/>
          <w:sz w:val="22"/>
          <w:szCs w:val="22"/>
        </w:rPr>
        <w:t xml:space="preserve">Open Air-Theater </w:t>
      </w:r>
      <w:r w:rsidRPr="003B3398">
        <w:rPr>
          <w:rFonts w:ascii="Calibri" w:hAnsi="Calibri"/>
          <w:sz w:val="22"/>
          <w:szCs w:val="22"/>
        </w:rPr>
        <w:t xml:space="preserve">auf unterschiedlichste Ausdrucksformen zurück: Schauspiel trifft auf Live-Musik, Fechtkampf auf Luftakrobatik, Erzählkunst auf spektakulären Bodenseeblick. Getragen wird die Produktion von einem erstklassigen Ensemble, das die Piratenwelt mit viel Spielfreude, </w:t>
      </w:r>
      <w:r w:rsidRPr="003B3398">
        <w:rPr>
          <w:rFonts w:ascii="Calibri" w:hAnsi="Calibri"/>
          <w:sz w:val="22"/>
          <w:szCs w:val="22"/>
        </w:rPr>
        <w:lastRenderedPageBreak/>
        <w:t>körperlicher Präsenz und grosser Vielseitigkeit zum Leben erweckt.</w:t>
      </w:r>
      <w:r>
        <w:rPr>
          <w:rFonts w:ascii="Calibri" w:hAnsi="Calibri"/>
          <w:sz w:val="22"/>
          <w:szCs w:val="22"/>
        </w:rPr>
        <w:t xml:space="preserve"> </w:t>
      </w:r>
      <w:r w:rsidRPr="003B3398">
        <w:rPr>
          <w:rFonts w:ascii="Calibri" w:hAnsi="Calibri"/>
          <w:sz w:val="22"/>
          <w:szCs w:val="22"/>
        </w:rPr>
        <w:t xml:space="preserve">Auch Rahel Wohlgensinger bringt wieder ihre langjährige Erfahrung als Puppenspielerin </w:t>
      </w:r>
      <w:r>
        <w:rPr>
          <w:rFonts w:ascii="Calibri" w:hAnsi="Calibri"/>
          <w:sz w:val="22"/>
          <w:szCs w:val="22"/>
        </w:rPr>
        <w:t xml:space="preserve">mit </w:t>
      </w:r>
      <w:r w:rsidRPr="003B3398">
        <w:rPr>
          <w:rFonts w:ascii="Calibri" w:hAnsi="Calibri"/>
          <w:sz w:val="22"/>
          <w:szCs w:val="22"/>
        </w:rPr>
        <w:t xml:space="preserve">ein: Sie animiert den philosophierenden Pavian Rose, der mit trockenem Humor die Piratencrew durch ihre Abenteuer begleitet. </w:t>
      </w:r>
      <w:r w:rsidRPr="00B10143">
        <w:rPr>
          <w:rFonts w:ascii="Calibri" w:hAnsi="Calibri"/>
          <w:sz w:val="22"/>
          <w:szCs w:val="22"/>
        </w:rPr>
        <w:t>Das eröffnet zusätzliche Erzählebenen und schafft Räume für Humor, überraschende Perspektivwechsel und spielerische Freiheiten.</w:t>
      </w:r>
      <w:r>
        <w:rPr>
          <w:rFonts w:ascii="Calibri" w:hAnsi="Calibri"/>
          <w:sz w:val="22"/>
          <w:szCs w:val="22"/>
        </w:rPr>
        <w:t xml:space="preserve"> </w:t>
      </w:r>
      <w:r w:rsidRPr="003B3398">
        <w:rPr>
          <w:rFonts w:ascii="Calibri" w:hAnsi="Calibri"/>
          <w:sz w:val="22"/>
          <w:szCs w:val="22"/>
        </w:rPr>
        <w:t xml:space="preserve">Die verschiedenen Theaterformen greifen wie Zahnräder ineinander und </w:t>
      </w:r>
      <w:r>
        <w:rPr>
          <w:rFonts w:ascii="Calibri" w:hAnsi="Calibri"/>
          <w:sz w:val="22"/>
          <w:szCs w:val="22"/>
        </w:rPr>
        <w:t xml:space="preserve">zeigen </w:t>
      </w:r>
      <w:r w:rsidRPr="003B3398">
        <w:rPr>
          <w:rFonts w:ascii="Calibri" w:hAnsi="Calibri"/>
          <w:sz w:val="22"/>
          <w:szCs w:val="22"/>
        </w:rPr>
        <w:t>jeweils</w:t>
      </w:r>
      <w:r>
        <w:rPr>
          <w:rFonts w:ascii="Calibri" w:hAnsi="Calibri"/>
          <w:sz w:val="22"/>
          <w:szCs w:val="22"/>
        </w:rPr>
        <w:t xml:space="preserve"> </w:t>
      </w:r>
      <w:r w:rsidRPr="003B3398">
        <w:rPr>
          <w:rFonts w:ascii="Calibri" w:hAnsi="Calibri"/>
          <w:sz w:val="22"/>
          <w:szCs w:val="22"/>
        </w:rPr>
        <w:t>andere Facette</w:t>
      </w:r>
      <w:r>
        <w:rPr>
          <w:rFonts w:ascii="Calibri" w:hAnsi="Calibri"/>
          <w:sz w:val="22"/>
          <w:szCs w:val="22"/>
        </w:rPr>
        <w:t>n der Legende</w:t>
      </w:r>
      <w:r w:rsidRPr="003B3398">
        <w:rPr>
          <w:rFonts w:ascii="Calibri" w:hAnsi="Calibri"/>
          <w:sz w:val="22"/>
          <w:szCs w:val="22"/>
        </w:rPr>
        <w:t>. Die Luftakrobatik verwandelt Mast und Takelage in einen Spielort zwischen Himmel und Meer. Die Kampfszenen erzählen von Gefahr, Mut und Zusammenhalt. Die Live-Band begleitet die Piratenwelt nicht nur musikalisch, sondern wird selbst Teil der Geschichte. Und wer das See-Burgtheater kennt, weiss: Ganz ohne einen ordentlichen Knall geht es auch in diesem Sommer nicht. So sorgen gezielt eingesetzte pyrotechnische Effekte für zusätzliche Spannung.</w:t>
      </w:r>
      <w:r>
        <w:rPr>
          <w:rFonts w:ascii="Calibri" w:hAnsi="Calibri"/>
          <w:sz w:val="22"/>
          <w:szCs w:val="22"/>
        </w:rPr>
        <w:t xml:space="preserve"> </w:t>
      </w:r>
      <w:r w:rsidRPr="003B3398">
        <w:rPr>
          <w:rFonts w:ascii="Calibri" w:hAnsi="Calibri"/>
          <w:sz w:val="22"/>
          <w:szCs w:val="22"/>
        </w:rPr>
        <w:t xml:space="preserve">Zusammen entsteht </w:t>
      </w:r>
      <w:r>
        <w:rPr>
          <w:rFonts w:ascii="Calibri" w:hAnsi="Calibri"/>
          <w:sz w:val="22"/>
          <w:szCs w:val="22"/>
        </w:rPr>
        <w:t xml:space="preserve">so </w:t>
      </w:r>
      <w:r w:rsidRPr="003B3398">
        <w:rPr>
          <w:rFonts w:ascii="Calibri" w:hAnsi="Calibri"/>
          <w:sz w:val="22"/>
          <w:szCs w:val="22"/>
        </w:rPr>
        <w:t>eine Form des Erzählens, die ebenso beweglich und unberechenbar ist wie die Welt, in der sich Anne Bonny bewegt.</w:t>
      </w:r>
    </w:p>
    <w:p w14:paraId="24B110AA" w14:textId="77777777" w:rsidR="0008495A" w:rsidRDefault="0008495A" w:rsidP="0008495A">
      <w:pPr>
        <w:spacing w:after="120" w:line="300" w:lineRule="auto"/>
        <w:rPr>
          <w:rFonts w:ascii="Calibri" w:hAnsi="Calibri"/>
          <w:sz w:val="22"/>
          <w:szCs w:val="22"/>
        </w:rPr>
      </w:pPr>
      <w:r w:rsidRPr="00F24AED">
        <w:rPr>
          <w:rFonts w:ascii="Calibri" w:hAnsi="Calibri"/>
          <w:sz w:val="22"/>
          <w:szCs w:val="22"/>
        </w:rPr>
        <w:t>Dazu kommt das eindrucksvolle Bühnenbild von Damian Hitz: Direkt am Seeufer erhebt sich ein geheimnisvolles Schiffswrack, das wirkt, als wäre es gerade erst an Land gespült worden. Aus seinem Inneren musiziert die vierköpfige Folkband, während der Bodensee selbst Teil der Inszenierung wird. Die Kostüme von Joachim Steiner bewegen sich gekonnt zwischen Piratenromantik und Theaterzauber und verleihen jeder Figur eine unverwechselbare Persönlichkeit.</w:t>
      </w:r>
    </w:p>
    <w:p w14:paraId="37D913F0" w14:textId="77777777" w:rsidR="0008495A" w:rsidRDefault="0008495A" w:rsidP="0008495A">
      <w:pPr>
        <w:spacing w:after="120" w:line="300" w:lineRule="auto"/>
        <w:rPr>
          <w:rFonts w:ascii="Calibri" w:eastAsia="Calibri" w:hAnsi="Calibri" w:cs="Calibri"/>
          <w:sz w:val="22"/>
          <w:szCs w:val="22"/>
        </w:rPr>
      </w:pPr>
      <w:r>
        <w:rPr>
          <w:rFonts w:ascii="Calibri" w:hAnsi="Calibri"/>
          <w:sz w:val="22"/>
          <w:szCs w:val="22"/>
        </w:rPr>
        <w:t xml:space="preserve">Geplant sind 20 Aufführungen vom 9. Juli bis 4. August 2026. Tickets sind online über Ticketleo verfügbar: </w:t>
      </w:r>
      <w:hyperlink r:id="rId7" w:history="1">
        <w:r w:rsidRPr="002857A0">
          <w:rPr>
            <w:rStyle w:val="Hyperlink1"/>
          </w:rPr>
          <w:t>https://reservation.ticketleo.com/user/10212/event-list</w:t>
        </w:r>
      </w:hyperlink>
      <w:r>
        <w:rPr>
          <w:rStyle w:val="Hyperlink1"/>
        </w:rPr>
        <w:t xml:space="preserve"> </w:t>
      </w:r>
      <w:r>
        <w:rPr>
          <w:rFonts w:ascii="Calibri" w:hAnsi="Calibri"/>
          <w:sz w:val="22"/>
          <w:szCs w:val="22"/>
        </w:rPr>
        <w:t xml:space="preserve"> </w:t>
      </w:r>
    </w:p>
    <w:p w14:paraId="1DDEB149" w14:textId="77777777" w:rsidR="0008495A" w:rsidRDefault="0008495A" w:rsidP="0008495A">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8" w:history="1">
        <w:r>
          <w:rPr>
            <w:rStyle w:val="Hyperlink1"/>
          </w:rPr>
          <w:t>www.see-burgtheater.ch</w:t>
        </w:r>
      </w:hyperlink>
      <w:r>
        <w:rPr>
          <w:rFonts w:ascii="Calibri" w:hAnsi="Calibri"/>
          <w:sz w:val="22"/>
          <w:szCs w:val="22"/>
        </w:rPr>
        <w:t xml:space="preserve"> </w:t>
      </w:r>
    </w:p>
    <w:p w14:paraId="034401DC" w14:textId="77777777" w:rsidR="0008495A" w:rsidRDefault="0008495A" w:rsidP="0008495A">
      <w:pPr>
        <w:spacing w:after="120" w:line="300" w:lineRule="auto"/>
        <w:ind w:right="23"/>
        <w:rPr>
          <w:rFonts w:ascii="Calibri" w:eastAsia="Calibri" w:hAnsi="Calibri" w:cs="Calibri"/>
          <w:sz w:val="22"/>
          <w:szCs w:val="22"/>
        </w:rPr>
      </w:pPr>
    </w:p>
    <w:p w14:paraId="6307FB35" w14:textId="77777777" w:rsidR="0008495A" w:rsidRDefault="0008495A" w:rsidP="0008495A">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9" w:history="1">
        <w:r>
          <w:rPr>
            <w:rStyle w:val="Hyperlink2"/>
          </w:rPr>
          <w:t>https://www.pr2.de/pressefach/33</w:t>
        </w:r>
      </w:hyperlink>
      <w:r>
        <w:rPr>
          <w:rFonts w:ascii="Calibri" w:hAnsi="Calibri"/>
          <w:sz w:val="18"/>
          <w:szCs w:val="18"/>
        </w:rPr>
        <w:t xml:space="preserve"> </w:t>
      </w:r>
    </w:p>
    <w:p w14:paraId="443D197E" w14:textId="77777777" w:rsidR="0008495A" w:rsidRDefault="0008495A" w:rsidP="0008495A">
      <w:pPr>
        <w:spacing w:after="120" w:line="300" w:lineRule="auto"/>
        <w:ind w:right="23"/>
        <w:jc w:val="right"/>
        <w:rPr>
          <w:rFonts w:ascii="Calibri" w:eastAsia="Calibri" w:hAnsi="Calibri" w:cs="Calibri"/>
          <w:sz w:val="18"/>
          <w:szCs w:val="18"/>
        </w:rPr>
      </w:pPr>
    </w:p>
    <w:p w14:paraId="7707BD34" w14:textId="77777777" w:rsidR="0008495A" w:rsidRDefault="0008495A" w:rsidP="0008495A">
      <w:pPr>
        <w:spacing w:after="120" w:line="300" w:lineRule="auto"/>
        <w:rPr>
          <w:rFonts w:ascii="Calibri" w:hAnsi="Calibri"/>
          <w:b/>
          <w:bCs/>
          <w:sz w:val="26"/>
          <w:szCs w:val="26"/>
          <w:u w:val="single"/>
        </w:rPr>
      </w:pPr>
    </w:p>
    <w:p w14:paraId="7EF26A33" w14:textId="77777777" w:rsidR="0008495A" w:rsidRDefault="0008495A" w:rsidP="0008495A">
      <w:pPr>
        <w:spacing w:after="120" w:line="300" w:lineRule="auto"/>
        <w:rPr>
          <w:rFonts w:ascii="Calibri" w:hAnsi="Calibri"/>
          <w:b/>
          <w:bCs/>
          <w:sz w:val="26"/>
          <w:szCs w:val="26"/>
          <w:u w:val="single"/>
        </w:rPr>
      </w:pPr>
    </w:p>
    <w:p w14:paraId="34E11F8A" w14:textId="77777777" w:rsidR="0008495A" w:rsidRDefault="0008495A" w:rsidP="0008495A">
      <w:pPr>
        <w:spacing w:after="120" w:line="300" w:lineRule="auto"/>
        <w:rPr>
          <w:rFonts w:ascii="Calibri" w:hAnsi="Calibri"/>
          <w:b/>
          <w:bCs/>
          <w:sz w:val="26"/>
          <w:szCs w:val="26"/>
          <w:u w:val="single"/>
        </w:rPr>
      </w:pPr>
    </w:p>
    <w:p w14:paraId="3B83B219" w14:textId="77777777" w:rsidR="0008495A" w:rsidRDefault="0008495A" w:rsidP="0008495A">
      <w:pPr>
        <w:spacing w:after="120" w:line="300" w:lineRule="auto"/>
        <w:rPr>
          <w:rFonts w:ascii="Calibri" w:eastAsia="Calibri" w:hAnsi="Calibri" w:cs="Calibri"/>
          <w:b/>
          <w:bCs/>
          <w:sz w:val="26"/>
          <w:szCs w:val="26"/>
          <w:u w:val="single"/>
        </w:rPr>
      </w:pPr>
      <w:r>
        <w:rPr>
          <w:rFonts w:ascii="Calibri" w:hAnsi="Calibri"/>
          <w:b/>
          <w:bCs/>
          <w:sz w:val="26"/>
          <w:szCs w:val="26"/>
          <w:u w:val="single"/>
        </w:rPr>
        <w:lastRenderedPageBreak/>
        <w:t>Serviceinformationen</w:t>
      </w:r>
    </w:p>
    <w:p w14:paraId="46542F11" w14:textId="77777777" w:rsidR="0008495A" w:rsidRDefault="0008495A" w:rsidP="0008495A">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frühen 18. Jahrhunderts auf – eigensinnig, rebellisch und fest entschlossen, sich nicht den engen Regeln ihrer Zeit zu beugen.</w:t>
      </w:r>
      <w:r w:rsidRPr="003846D2">
        <w:t xml:space="preserve"> </w:t>
      </w:r>
      <w:r w:rsidRPr="003846D2">
        <w:rPr>
          <w:rFonts w:ascii="Calibri" w:hAnsi="Calibri"/>
          <w:sz w:val="22"/>
          <w:szCs w:val="22"/>
        </w:rPr>
        <w:t>Sie bricht mit ihrem bisherigen Leben und heiratet den Piraten James Bonny. Doch die Ehe ist nur von kurzer Dauer.</w:t>
      </w:r>
      <w:r>
        <w:rPr>
          <w:rFonts w:ascii="Calibri" w:hAnsi="Calibri"/>
          <w:sz w:val="22"/>
          <w:szCs w:val="22"/>
        </w:rPr>
        <w:t xml:space="preserve"> 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 und das Schicksal der beiden Frauen scheint besiegelt.</w:t>
      </w:r>
    </w:p>
    <w:p w14:paraId="269E6BAE" w14:textId="77777777" w:rsidR="0008495A" w:rsidRDefault="0008495A" w:rsidP="0008495A">
      <w:pPr>
        <w:spacing w:after="120" w:line="300" w:lineRule="auto"/>
        <w:rPr>
          <w:rFonts w:ascii="Calibri" w:eastAsia="Calibri" w:hAnsi="Calibri" w:cs="Calibri"/>
          <w:sz w:val="22"/>
          <w:szCs w:val="22"/>
        </w:rPr>
      </w:pPr>
    </w:p>
    <w:p w14:paraId="2695B726" w14:textId="77777777" w:rsidR="0008495A" w:rsidRDefault="0008495A" w:rsidP="0008495A">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589FE47A"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090CF497"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510FF748" w14:textId="77777777" w:rsidR="0008495A" w:rsidRDefault="0008495A" w:rsidP="0008495A">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6C8E685C" w14:textId="77777777" w:rsidR="0008495A" w:rsidRDefault="0008495A" w:rsidP="0008495A">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2E467E25" w14:textId="77777777" w:rsidR="0008495A" w:rsidRDefault="0008495A" w:rsidP="0008495A">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61621A7F"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0B9F57CD" w14:textId="77777777" w:rsidR="0008495A" w:rsidRDefault="0008495A" w:rsidP="0008495A">
      <w:pPr>
        <w:spacing w:after="60" w:line="300" w:lineRule="auto"/>
        <w:rPr>
          <w:rFonts w:ascii="Calibri" w:eastAsia="Calibri" w:hAnsi="Calibri" w:cs="Calibri"/>
          <w:sz w:val="22"/>
          <w:szCs w:val="22"/>
        </w:rPr>
      </w:pPr>
    </w:p>
    <w:p w14:paraId="7AF808E5"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87A2697"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12729D4"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767C5B9D"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1BD39FAE" w14:textId="77777777" w:rsidR="0008495A" w:rsidRDefault="0008495A" w:rsidP="0008495A">
      <w:pPr>
        <w:tabs>
          <w:tab w:val="left" w:pos="4536"/>
        </w:tabs>
        <w:spacing w:after="60" w:line="300" w:lineRule="auto"/>
        <w:rPr>
          <w:rFonts w:ascii="Calibri" w:eastAsia="Calibri" w:hAnsi="Calibri" w:cs="Calibri"/>
          <w:b/>
          <w:bCs/>
          <w:sz w:val="22"/>
          <w:szCs w:val="22"/>
        </w:rPr>
      </w:pPr>
    </w:p>
    <w:p w14:paraId="20A1A39D" w14:textId="77777777" w:rsidR="0008495A" w:rsidRDefault="0008495A" w:rsidP="0008495A">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740E89DC"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6CCBB63A" w14:textId="77777777" w:rsidR="0008495A" w:rsidRDefault="0008495A" w:rsidP="0008495A">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E1AD245"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sz w:val="22"/>
          <w:szCs w:val="22"/>
        </w:rPr>
        <w:lastRenderedPageBreak/>
        <w:t xml:space="preserve">Hinweis: Personen in Ausbildung, mit einer KulturLegi oder Kulturschaffende erhalten an der Abendkasse nach Vorlage eines Nachweises nachträglich einen Rabatt auf die gekaufte Karte. Diese kostet dann CHF 25.- </w:t>
      </w:r>
    </w:p>
    <w:p w14:paraId="46017D01"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(Ermässigt: CHF 85.-)</w:t>
      </w:r>
    </w:p>
    <w:p w14:paraId="42256455" w14:textId="77777777" w:rsidR="0008495A" w:rsidRDefault="0008495A" w:rsidP="0008495A">
      <w:pPr>
        <w:tabs>
          <w:tab w:val="left" w:pos="4536"/>
        </w:tabs>
        <w:spacing w:after="60" w:line="300" w:lineRule="auto"/>
        <w:rPr>
          <w:rFonts w:ascii="Calibri" w:eastAsia="Calibri" w:hAnsi="Calibri" w:cs="Calibri"/>
          <w:sz w:val="22"/>
          <w:szCs w:val="22"/>
        </w:rPr>
      </w:pPr>
    </w:p>
    <w:p w14:paraId="2F86E9F8"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10" w:history="1">
        <w:r>
          <w:rPr>
            <w:rStyle w:val="Hyperlink1"/>
          </w:rPr>
          <w:t>info@see-burgtheater.ch</w:t>
        </w:r>
      </w:hyperlink>
      <w:r>
        <w:rPr>
          <w:rFonts w:ascii="Calibri" w:hAnsi="Calibri"/>
          <w:sz w:val="22"/>
          <w:szCs w:val="22"/>
        </w:rPr>
        <w:t xml:space="preserve"> </w:t>
      </w:r>
    </w:p>
    <w:p w14:paraId="65CAA7CF" w14:textId="77777777" w:rsidR="0008495A" w:rsidRDefault="0008495A" w:rsidP="0008495A">
      <w:pPr>
        <w:tabs>
          <w:tab w:val="left" w:pos="4536"/>
        </w:tabs>
        <w:spacing w:after="60" w:line="300" w:lineRule="auto"/>
        <w:rPr>
          <w:rFonts w:ascii="Calibri" w:eastAsia="Calibri" w:hAnsi="Calibri" w:cs="Calibri"/>
          <w:sz w:val="22"/>
          <w:szCs w:val="22"/>
        </w:rPr>
      </w:pPr>
    </w:p>
    <w:p w14:paraId="2A948C70" w14:textId="77777777" w:rsidR="0008495A" w:rsidRDefault="0008495A" w:rsidP="0008495A">
      <w:pPr>
        <w:spacing w:after="60" w:line="300" w:lineRule="auto"/>
        <w:rPr>
          <w:rFonts w:ascii="Calibri" w:hAnsi="Calibri"/>
          <w:sz w:val="22"/>
          <w:szCs w:val="22"/>
        </w:rPr>
      </w:pPr>
      <w:r>
        <w:rPr>
          <w:rFonts w:ascii="Calibri" w:hAnsi="Calibri"/>
          <w:b/>
          <w:bCs/>
          <w:sz w:val="22"/>
          <w:szCs w:val="22"/>
          <w:u w:val="single"/>
        </w:rPr>
        <w:t>Kartenvorverkauf über Ticketleo</w:t>
      </w:r>
      <w:bookmarkEnd w:id="1"/>
      <w:r w:rsidRPr="009441C8">
        <w:rPr>
          <w:rFonts w:ascii="Calibri" w:hAnsi="Calibri"/>
          <w:b/>
          <w:bCs/>
          <w:sz w:val="22"/>
          <w:szCs w:val="22"/>
          <w:u w:val="single"/>
        </w:rPr>
        <w:t>:</w:t>
      </w:r>
      <w:r>
        <w:rPr>
          <w:rFonts w:ascii="Calibri" w:hAnsi="Calibri"/>
          <w:b/>
          <w:bCs/>
          <w:sz w:val="22"/>
          <w:szCs w:val="22"/>
          <w:u w:val="single"/>
        </w:rPr>
        <w:t xml:space="preserve"> </w:t>
      </w:r>
      <w:hyperlink r:id="rId11" w:history="1">
        <w:r>
          <w:rPr>
            <w:rStyle w:val="Hyperlink1"/>
          </w:rPr>
          <w:t>https://reservation.ticketleo.com/user/10212/event-list</w:t>
        </w:r>
      </w:hyperlink>
      <w:r>
        <w:rPr>
          <w:rFonts w:ascii="Calibri" w:hAnsi="Calibri"/>
          <w:sz w:val="22"/>
          <w:szCs w:val="22"/>
        </w:rPr>
        <w:t xml:space="preserve"> </w:t>
      </w:r>
    </w:p>
    <w:p w14:paraId="1FDC6F2B" w14:textId="77777777" w:rsidR="0008495A" w:rsidRDefault="0008495A" w:rsidP="0008495A">
      <w:pPr>
        <w:spacing w:after="60" w:line="300" w:lineRule="auto"/>
        <w:rPr>
          <w:rFonts w:ascii="Calibri" w:eastAsia="Calibri" w:hAnsi="Calibri" w:cs="Calibri"/>
          <w:sz w:val="22"/>
          <w:szCs w:val="22"/>
        </w:rPr>
      </w:pPr>
    </w:p>
    <w:p w14:paraId="66A18D39" w14:textId="77777777" w:rsidR="0008495A" w:rsidRDefault="0008495A" w:rsidP="0008495A">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5EB3C448"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317DF2AC"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47D37545"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1646A82B"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2FAE33C4"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904BE3E"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56033AC5"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4F28722"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77370EF2" w14:textId="77777777" w:rsidR="0008495A" w:rsidRDefault="0008495A" w:rsidP="0008495A">
      <w:pPr>
        <w:spacing w:after="60" w:line="300" w:lineRule="auto"/>
        <w:rPr>
          <w:rFonts w:ascii="Calibri" w:eastAsia="Calibri" w:hAnsi="Calibri" w:cs="Calibri"/>
          <w:b/>
          <w:bCs/>
          <w:sz w:val="22"/>
          <w:szCs w:val="22"/>
        </w:rPr>
      </w:pPr>
      <w:r>
        <w:rPr>
          <w:rFonts w:ascii="Calibri" w:eastAsia="Calibri" w:hAnsi="Calibri" w:cs="Calibri"/>
          <w:sz w:val="22"/>
          <w:szCs w:val="22"/>
        </w:rPr>
        <w:br/>
      </w:r>
      <w:r>
        <w:rPr>
          <w:rFonts w:ascii="Calibri" w:hAnsi="Calibri"/>
          <w:b/>
          <w:bCs/>
          <w:sz w:val="22"/>
          <w:szCs w:val="22"/>
        </w:rPr>
        <w:t xml:space="preserve">Band: </w:t>
      </w:r>
    </w:p>
    <w:p w14:paraId="164553D3"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Eva Wey</w:t>
      </w:r>
      <w:r>
        <w:rPr>
          <w:rFonts w:ascii="Calibri" w:hAnsi="Calibri"/>
          <w:sz w:val="22"/>
          <w:szCs w:val="22"/>
        </w:rPr>
        <w:t xml:space="preserve"> – Fiddle und musikalische Leitung</w:t>
      </w:r>
    </w:p>
    <w:p w14:paraId="7CAD8D81"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291A957C"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7BE58731"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2F805824" w14:textId="77777777" w:rsidR="0008495A" w:rsidRDefault="0008495A" w:rsidP="0008495A">
      <w:pPr>
        <w:spacing w:after="60" w:line="300" w:lineRule="auto"/>
        <w:rPr>
          <w:rFonts w:ascii="Calibri" w:eastAsia="Calibri" w:hAnsi="Calibri" w:cs="Calibri"/>
          <w:b/>
          <w:bCs/>
          <w:sz w:val="22"/>
          <w:szCs w:val="22"/>
        </w:rPr>
      </w:pPr>
      <w:r>
        <w:rPr>
          <w:rFonts w:ascii="Calibri" w:hAnsi="Calibri"/>
          <w:b/>
          <w:bCs/>
          <w:sz w:val="22"/>
          <w:szCs w:val="22"/>
        </w:rPr>
        <w:t>Nebenrollen</w:t>
      </w:r>
    </w:p>
    <w:p w14:paraId="69C221EF"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Lena Pallmann</w:t>
      </w:r>
    </w:p>
    <w:p w14:paraId="579CCB41" w14:textId="77777777" w:rsidR="0008495A" w:rsidRDefault="0008495A" w:rsidP="0008495A">
      <w:pPr>
        <w:spacing w:after="60" w:line="300" w:lineRule="auto"/>
        <w:rPr>
          <w:rFonts w:ascii="Calibri" w:hAnsi="Calibri"/>
          <w:sz w:val="22"/>
          <w:szCs w:val="22"/>
        </w:rPr>
      </w:pPr>
      <w:r>
        <w:rPr>
          <w:rFonts w:ascii="Calibri" w:hAnsi="Calibri"/>
          <w:sz w:val="22"/>
          <w:szCs w:val="22"/>
        </w:rPr>
        <w:t>Norina Makia</w:t>
      </w:r>
    </w:p>
    <w:p w14:paraId="352E5900" w14:textId="77777777" w:rsidR="0008495A" w:rsidRDefault="0008495A" w:rsidP="0008495A">
      <w:pPr>
        <w:spacing w:after="60" w:line="300" w:lineRule="auto"/>
        <w:rPr>
          <w:rFonts w:ascii="Calibri" w:eastAsia="Calibri" w:hAnsi="Calibri" w:cs="Calibri"/>
          <w:sz w:val="22"/>
          <w:szCs w:val="22"/>
        </w:rPr>
      </w:pPr>
      <w:r w:rsidRPr="005A3EC7">
        <w:rPr>
          <w:rFonts w:ascii="Calibri" w:eastAsia="Calibri" w:hAnsi="Calibri" w:cs="Calibri"/>
          <w:sz w:val="22"/>
          <w:szCs w:val="22"/>
        </w:rPr>
        <w:lastRenderedPageBreak/>
        <w:t>Nellie Quinten</w:t>
      </w:r>
    </w:p>
    <w:p w14:paraId="4E192D6A"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Lotta Forster</w:t>
      </w:r>
    </w:p>
    <w:p w14:paraId="36F0223C" w14:textId="77777777" w:rsidR="0008495A" w:rsidRDefault="0008495A" w:rsidP="0008495A">
      <w:pPr>
        <w:spacing w:after="60" w:line="300" w:lineRule="auto"/>
        <w:rPr>
          <w:rFonts w:ascii="Calibri" w:hAnsi="Calibri"/>
          <w:sz w:val="22"/>
          <w:szCs w:val="22"/>
        </w:rPr>
      </w:pPr>
      <w:r>
        <w:rPr>
          <w:rFonts w:ascii="Calibri" w:hAnsi="Calibri"/>
          <w:sz w:val="22"/>
          <w:szCs w:val="22"/>
        </w:rPr>
        <w:t>Klara Engeli im Wechsel mit Mathilda Rose</w:t>
      </w:r>
    </w:p>
    <w:p w14:paraId="355E32C3" w14:textId="77777777" w:rsidR="0008495A" w:rsidRDefault="0008495A" w:rsidP="0008495A">
      <w:pPr>
        <w:spacing w:after="60" w:line="300" w:lineRule="auto"/>
        <w:rPr>
          <w:rFonts w:ascii="Calibri" w:hAnsi="Calibri"/>
          <w:sz w:val="22"/>
          <w:szCs w:val="22"/>
        </w:rPr>
      </w:pPr>
    </w:p>
    <w:p w14:paraId="79CE29F2" w14:textId="77777777" w:rsidR="0008495A" w:rsidRPr="00EE0BBB" w:rsidRDefault="0008495A" w:rsidP="0008495A">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752C1136" w14:textId="77777777" w:rsidR="0008495A" w:rsidRPr="006D7722" w:rsidRDefault="0008495A" w:rsidP="0008495A">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369D3ED3"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49800862"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4FCE6860"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3C86FD5F"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21B2FED4" w14:textId="77777777" w:rsidR="0008495A" w:rsidRPr="0025103D"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6AE6D245"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341D974E" w14:textId="77777777" w:rsidR="0008495A" w:rsidRPr="00EE0BBB" w:rsidRDefault="0008495A" w:rsidP="0008495A">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6E42571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0213D95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4E8572E9"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7096371A"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4DCCC4D9"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nuber communication GmbH</w:t>
      </w:r>
    </w:p>
    <w:p w14:paraId="43A8A1F5"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Ilja Mess</w:t>
      </w:r>
    </w:p>
    <w:p w14:paraId="375A07C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Anja Mosima, Zähner Treuhand AG</w:t>
      </w:r>
    </w:p>
    <w:p w14:paraId="13E9139E" w14:textId="77777777" w:rsidR="0008495A" w:rsidRPr="00EA0102"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p w14:paraId="23D31664" w14:textId="28560EED" w:rsidR="00EA0102" w:rsidRPr="0008495A" w:rsidRDefault="00EA0102" w:rsidP="0008495A"/>
    <w:sectPr w:rsidR="00EA0102" w:rsidRPr="0008495A" w:rsidSect="000C5959">
      <w:headerReference w:type="default" r:id="rId12"/>
      <w:footerReference w:type="default" r:id="rId13"/>
      <w:pgSz w:w="11900" w:h="16840"/>
      <w:pgMar w:top="2552" w:right="3678"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C2F85" w14:textId="77777777" w:rsidR="00967BA0" w:rsidRDefault="00967BA0">
      <w:r>
        <w:separator/>
      </w:r>
    </w:p>
  </w:endnote>
  <w:endnote w:type="continuationSeparator" w:id="0">
    <w:p w14:paraId="26216587" w14:textId="77777777" w:rsidR="00967BA0" w:rsidRDefault="00967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F9E29" w14:textId="77777777" w:rsidR="00967BA0" w:rsidRDefault="00967BA0">
      <w:r>
        <w:separator/>
      </w:r>
    </w:p>
  </w:footnote>
  <w:footnote w:type="continuationSeparator" w:id="0">
    <w:p w14:paraId="5C81891A" w14:textId="77777777" w:rsidR="00967BA0" w:rsidRDefault="00967B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52BBDC3F" w:rsidR="004A5AAE" w:rsidRDefault="004B38D3" w:rsidP="004B38D3">
    <w:pPr>
      <w:pStyle w:val="Kopfzeile"/>
      <w:tabs>
        <w:tab w:val="clear" w:pos="9072"/>
        <w:tab w:val="right" w:pos="7061"/>
      </w:tabs>
      <w:ind w:right="-3119"/>
      <w:jc w:val="right"/>
    </w:pPr>
    <w:r>
      <w:rPr>
        <w:noProof/>
      </w:rPr>
      <w:drawing>
        <wp:inline distT="0" distB="0" distL="0" distR="0" wp14:anchorId="0BFD2C64" wp14:editId="7941BB53">
          <wp:extent cx="2291715" cy="676669"/>
          <wp:effectExtent l="0" t="0" r="0" b="9525"/>
          <wp:docPr id="174330819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389787" name="Grafik 2016389787"/>
                  <pic:cNvPicPr/>
                </pic:nvPicPr>
                <pic:blipFill>
                  <a:blip r:embed="rId1">
                    <a:extLst>
                      <a:ext uri="{28A0092B-C50C-407E-A947-70E740481C1C}">
                        <a14:useLocalDpi xmlns:a14="http://schemas.microsoft.com/office/drawing/2010/main" val="0"/>
                      </a:ext>
                    </a:extLst>
                  </a:blip>
                  <a:stretch>
                    <a:fillRect/>
                  </a:stretch>
                </pic:blipFill>
                <pic:spPr>
                  <a:xfrm>
                    <a:off x="0" y="0"/>
                    <a:ext cx="2318293" cy="684517"/>
                  </a:xfrm>
                  <a:prstGeom prst="rect">
                    <a:avLst/>
                  </a:prstGeom>
                </pic:spPr>
              </pic:pic>
            </a:graphicData>
          </a:graphic>
        </wp:inline>
      </w:drawing>
    </w:r>
    <w:r w:rsidR="00BD6816">
      <w:rPr>
        <w:noProof/>
      </w:rPr>
      <mc:AlternateContent>
        <mc:Choice Requires="wps">
          <w:drawing>
            <wp:anchor distT="152400" distB="152400" distL="152400" distR="152400" simplePos="0" relativeHeight="251657216" behindDoc="1" locked="0" layoutInCell="1" allowOverlap="1" wp14:anchorId="7FC87300" wp14:editId="4DC27CC1">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w14:anchorId="6F93C441" id="officeArt object" o:spid="_x0000_s1026" alt="Rechteck" style="position:absolute;margin-left:0;margin-top:0;width:595pt;height:842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" stroked="f" strokeweight="1pt">
              <v:stroke miterlimit="4" joinstyle="miter"/>
              <w10:wrap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213F6"/>
    <w:rsid w:val="00051B37"/>
    <w:rsid w:val="00065DD6"/>
    <w:rsid w:val="000701BA"/>
    <w:rsid w:val="0008495A"/>
    <w:rsid w:val="000C0D77"/>
    <w:rsid w:val="000C5959"/>
    <w:rsid w:val="00190809"/>
    <w:rsid w:val="00197300"/>
    <w:rsid w:val="001A4BA8"/>
    <w:rsid w:val="001B309C"/>
    <w:rsid w:val="0020120D"/>
    <w:rsid w:val="00231388"/>
    <w:rsid w:val="00234090"/>
    <w:rsid w:val="00255149"/>
    <w:rsid w:val="00263395"/>
    <w:rsid w:val="00270284"/>
    <w:rsid w:val="002857A0"/>
    <w:rsid w:val="002B2742"/>
    <w:rsid w:val="002C4EEC"/>
    <w:rsid w:val="002F18F7"/>
    <w:rsid w:val="00311AA7"/>
    <w:rsid w:val="0034399E"/>
    <w:rsid w:val="003846D2"/>
    <w:rsid w:val="003A2480"/>
    <w:rsid w:val="003B3398"/>
    <w:rsid w:val="003B5CD6"/>
    <w:rsid w:val="003D3AF4"/>
    <w:rsid w:val="003D45AF"/>
    <w:rsid w:val="003F3BD3"/>
    <w:rsid w:val="004031AE"/>
    <w:rsid w:val="00404C3E"/>
    <w:rsid w:val="00427EBA"/>
    <w:rsid w:val="00475705"/>
    <w:rsid w:val="004820E2"/>
    <w:rsid w:val="004A5AAE"/>
    <w:rsid w:val="004A5F51"/>
    <w:rsid w:val="004B38D3"/>
    <w:rsid w:val="004D070C"/>
    <w:rsid w:val="004D61B1"/>
    <w:rsid w:val="005A3EC7"/>
    <w:rsid w:val="005D360C"/>
    <w:rsid w:val="005F4A07"/>
    <w:rsid w:val="00602F19"/>
    <w:rsid w:val="00623CA0"/>
    <w:rsid w:val="006547BE"/>
    <w:rsid w:val="00680179"/>
    <w:rsid w:val="006B4565"/>
    <w:rsid w:val="006B7AD0"/>
    <w:rsid w:val="006D2915"/>
    <w:rsid w:val="006E031A"/>
    <w:rsid w:val="006E0BBB"/>
    <w:rsid w:val="006E38D2"/>
    <w:rsid w:val="006E73E6"/>
    <w:rsid w:val="00714C23"/>
    <w:rsid w:val="00736CF6"/>
    <w:rsid w:val="007559EF"/>
    <w:rsid w:val="007569FE"/>
    <w:rsid w:val="007709E6"/>
    <w:rsid w:val="00776C16"/>
    <w:rsid w:val="0079291D"/>
    <w:rsid w:val="007C17C2"/>
    <w:rsid w:val="007F06D0"/>
    <w:rsid w:val="00825F6F"/>
    <w:rsid w:val="00841AAC"/>
    <w:rsid w:val="00846C37"/>
    <w:rsid w:val="0086715E"/>
    <w:rsid w:val="008A6F45"/>
    <w:rsid w:val="008A7E5A"/>
    <w:rsid w:val="00925A79"/>
    <w:rsid w:val="009441C8"/>
    <w:rsid w:val="00967BA0"/>
    <w:rsid w:val="009A728C"/>
    <w:rsid w:val="00A00A00"/>
    <w:rsid w:val="00A57E59"/>
    <w:rsid w:val="00A84196"/>
    <w:rsid w:val="00A872A3"/>
    <w:rsid w:val="00A90015"/>
    <w:rsid w:val="00AA7633"/>
    <w:rsid w:val="00AE1CCD"/>
    <w:rsid w:val="00AF57B8"/>
    <w:rsid w:val="00B10143"/>
    <w:rsid w:val="00B76970"/>
    <w:rsid w:val="00BD56C8"/>
    <w:rsid w:val="00BD6816"/>
    <w:rsid w:val="00BF3D58"/>
    <w:rsid w:val="00C34315"/>
    <w:rsid w:val="00C4486B"/>
    <w:rsid w:val="00C836B5"/>
    <w:rsid w:val="00C84431"/>
    <w:rsid w:val="00CD21B2"/>
    <w:rsid w:val="00CE1223"/>
    <w:rsid w:val="00D062AC"/>
    <w:rsid w:val="00D24D88"/>
    <w:rsid w:val="00D44F73"/>
    <w:rsid w:val="00D5310A"/>
    <w:rsid w:val="00D557EB"/>
    <w:rsid w:val="00D57C35"/>
    <w:rsid w:val="00D91C2D"/>
    <w:rsid w:val="00D96C10"/>
    <w:rsid w:val="00DE04EF"/>
    <w:rsid w:val="00DF4108"/>
    <w:rsid w:val="00E2636A"/>
    <w:rsid w:val="00E27804"/>
    <w:rsid w:val="00E32F15"/>
    <w:rsid w:val="00E8526B"/>
    <w:rsid w:val="00EA0102"/>
    <w:rsid w:val="00EB4D6B"/>
    <w:rsid w:val="00EC6347"/>
    <w:rsid w:val="00EE2D62"/>
    <w:rsid w:val="00EF3FA1"/>
    <w:rsid w:val="00F24AED"/>
    <w:rsid w:val="00F90D2A"/>
    <w:rsid w:val="00FA4317"/>
    <w:rsid w:val="00FF73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character" w:styleId="NichtaufgelsteErwhnung">
    <w:name w:val="Unresolved Mention"/>
    <w:basedOn w:val="Absatz-Standardschriftart"/>
    <w:uiPriority w:val="99"/>
    <w:semiHidden/>
    <w:unhideWhenUsed/>
    <w:rsid w:val="00E27804"/>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F73C6"/>
    <w:rPr>
      <w:b/>
      <w:bCs/>
    </w:rPr>
  </w:style>
  <w:style w:type="character" w:customStyle="1" w:styleId="KommentarthemaZchn">
    <w:name w:val="Kommentarthema Zchn"/>
    <w:basedOn w:val="KommentartextZchn"/>
    <w:link w:val="Kommentarthema"/>
    <w:uiPriority w:val="99"/>
    <w:semiHidden/>
    <w:rsid w:val="00FF73C6"/>
    <w:rPr>
      <w:rFonts w:cs="Arial Unicode MS"/>
      <w:b/>
      <w:bCs/>
      <w:color w:val="000000"/>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ee-burgtheater.ch"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reservation.ticketleo.com/user/10212/event-list"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ee-burgtheater.ch" TargetMode="External"/><Relationship Id="rId11" Type="http://schemas.openxmlformats.org/officeDocument/2006/relationships/hyperlink" Target="https://reservation.ticketleo.com/user/10212/event-list"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info@see-burgtheater.ch" TargetMode="External"/><Relationship Id="rId4" Type="http://schemas.openxmlformats.org/officeDocument/2006/relationships/footnotes" Target="footnotes.xml"/><Relationship Id="rId9" Type="http://schemas.openxmlformats.org/officeDocument/2006/relationships/hyperlink" Target="https://www.pr2.de/pressefach/33"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1044</Words>
  <Characters>6581</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Vera Holder</dc:creator>
  <cp:lastModifiedBy>PR2 - Vera Holder</cp:lastModifiedBy>
  <cp:revision>3</cp:revision>
  <cp:lastPrinted>2026-06-16T07:33:00Z</cp:lastPrinted>
  <dcterms:created xsi:type="dcterms:W3CDTF">2026-06-22T10:09:00Z</dcterms:created>
  <dcterms:modified xsi:type="dcterms:W3CDTF">2026-06-22T10:11:00Z</dcterms:modified>
</cp:coreProperties>
</file>