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3C40FC8B"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PRESSEMITTEILUNG</w:t>
      </w:r>
      <w:r w:rsidR="00B404EB" w:rsidRPr="00DD6BCB">
        <w:rPr>
          <w:rFonts w:ascii="Calibri" w:hAnsi="Calibri"/>
          <w:sz w:val="22"/>
          <w:szCs w:val="22"/>
        </w:rPr>
        <w:t xml:space="preserve">  </w:t>
      </w:r>
      <w:r w:rsidR="00B404EB" w:rsidRPr="00C945E3">
        <w:rPr>
          <w:rFonts w:ascii="Calibri" w:hAnsi="Calibri"/>
          <w:sz w:val="22"/>
          <w:szCs w:val="22"/>
        </w:rPr>
        <w:t>.</w:t>
      </w:r>
      <w:r w:rsidR="003A0E1C">
        <w:rPr>
          <w:rFonts w:ascii="Calibri" w:hAnsi="Calibri"/>
          <w:sz w:val="22"/>
          <w:szCs w:val="22"/>
        </w:rPr>
        <w:t xml:space="preserve">   Tickerfassung   .</w:t>
      </w:r>
      <w:r w:rsidR="00B404EB" w:rsidRPr="00C945E3">
        <w:rPr>
          <w:rFonts w:ascii="Calibri" w:hAnsi="Calibri"/>
          <w:sz w:val="22"/>
          <w:szCs w:val="22"/>
        </w:rPr>
        <w:t xml:space="preserve"> </w:t>
      </w:r>
      <w:r w:rsidR="00AD2234">
        <w:rPr>
          <w:rFonts w:ascii="Calibri" w:hAnsi="Calibri"/>
          <w:sz w:val="22"/>
          <w:szCs w:val="22"/>
        </w:rPr>
        <w:t xml:space="preserve"> 900 </w:t>
      </w:r>
      <w:r w:rsidRPr="00C945E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4FD740D1" w:rsidR="00BE62C6" w:rsidRDefault="002B14FA" w:rsidP="00BE62C6">
      <w:pPr>
        <w:tabs>
          <w:tab w:val="left" w:pos="7020"/>
        </w:tabs>
        <w:spacing w:line="300" w:lineRule="auto"/>
        <w:ind w:right="-142"/>
        <w:rPr>
          <w:rFonts w:ascii="Calibri" w:hAnsi="Calibri"/>
          <w:sz w:val="22"/>
          <w:szCs w:val="22"/>
        </w:rPr>
      </w:pPr>
      <w:r>
        <w:rPr>
          <w:rFonts w:ascii="Calibri" w:hAnsi="Calibri"/>
          <w:sz w:val="22"/>
          <w:szCs w:val="22"/>
        </w:rPr>
        <w:t>G</w:t>
      </w:r>
      <w:r w:rsidR="00C37E9A">
        <w:rPr>
          <w:rFonts w:ascii="Calibri" w:hAnsi="Calibri"/>
          <w:sz w:val="22"/>
          <w:szCs w:val="22"/>
        </w:rPr>
        <w:t xml:space="preserve">eprüft </w:t>
      </w:r>
      <w:r w:rsidR="00BE62C6" w:rsidRPr="00BE62C6">
        <w:rPr>
          <w:rFonts w:ascii="Calibri" w:hAnsi="Calibri"/>
          <w:sz w:val="22"/>
          <w:szCs w:val="22"/>
        </w:rPr>
        <w:t xml:space="preserve">barrierefreie </w:t>
      </w:r>
      <w:r>
        <w:rPr>
          <w:rFonts w:ascii="Calibri" w:hAnsi="Calibri"/>
          <w:sz w:val="22"/>
          <w:szCs w:val="22"/>
        </w:rPr>
        <w:t>Routen machen die See- und Vulkanlandschaft für noch mehr Menschen per Rad erlebbar</w:t>
      </w:r>
    </w:p>
    <w:p w14:paraId="571874D8" w14:textId="5258FA5B" w:rsidR="002B14FA" w:rsidRPr="00CB7E37" w:rsidRDefault="002B14FA" w:rsidP="00CB7E37">
      <w:pPr>
        <w:tabs>
          <w:tab w:val="left" w:pos="7020"/>
        </w:tabs>
        <w:spacing w:line="264" w:lineRule="auto"/>
        <w:ind w:right="-142"/>
        <w:rPr>
          <w:rFonts w:ascii="Calibri" w:hAnsi="Calibri"/>
          <w:sz w:val="40"/>
          <w:szCs w:val="40"/>
        </w:rPr>
      </w:pPr>
      <w:r w:rsidRPr="00CB7E37">
        <w:rPr>
          <w:rFonts w:ascii="Calibri" w:hAnsi="Calibri"/>
          <w:sz w:val="40"/>
          <w:szCs w:val="40"/>
        </w:rPr>
        <w:t xml:space="preserve">Drei neue </w:t>
      </w:r>
      <w:r>
        <w:rPr>
          <w:rFonts w:ascii="Calibri" w:hAnsi="Calibri"/>
          <w:sz w:val="40"/>
          <w:szCs w:val="40"/>
        </w:rPr>
        <w:t>„</w:t>
      </w:r>
      <w:r w:rsidRPr="00CB7E37">
        <w:rPr>
          <w:rFonts w:ascii="Calibri" w:hAnsi="Calibri"/>
          <w:sz w:val="40"/>
          <w:szCs w:val="40"/>
        </w:rPr>
        <w:t xml:space="preserve">Radtouren für </w:t>
      </w:r>
      <w:r>
        <w:rPr>
          <w:rFonts w:ascii="Calibri" w:hAnsi="Calibri"/>
          <w:sz w:val="40"/>
          <w:szCs w:val="40"/>
        </w:rPr>
        <w:t>A</w:t>
      </w:r>
      <w:r w:rsidRPr="00CB7E37">
        <w:rPr>
          <w:rFonts w:ascii="Calibri" w:hAnsi="Calibri"/>
          <w:sz w:val="40"/>
          <w:szCs w:val="40"/>
        </w:rPr>
        <w:t>l</w:t>
      </w:r>
      <w:r>
        <w:rPr>
          <w:rFonts w:ascii="Calibri" w:hAnsi="Calibri"/>
          <w:sz w:val="40"/>
          <w:szCs w:val="40"/>
        </w:rPr>
        <w:t>le“</w:t>
      </w:r>
      <w:r w:rsidRPr="00CB7E37">
        <w:rPr>
          <w:rFonts w:ascii="Calibri" w:hAnsi="Calibri"/>
          <w:sz w:val="40"/>
          <w:szCs w:val="40"/>
        </w:rPr>
        <w:t xml:space="preserve"> am westlichen Bodensee</w:t>
      </w:r>
    </w:p>
    <w:p w14:paraId="0FCA19E3" w14:textId="71AA932D" w:rsidR="0048311A" w:rsidRDefault="002438C8" w:rsidP="0048311A">
      <w:pPr>
        <w:tabs>
          <w:tab w:val="left" w:pos="7020"/>
        </w:tabs>
        <w:spacing w:before="120" w:after="120" w:line="300" w:lineRule="auto"/>
        <w:ind w:right="-142"/>
        <w:rPr>
          <w:rFonts w:ascii="Calibri" w:hAnsi="Calibri" w:cs="Calibri"/>
          <w:bCs/>
          <w:sz w:val="22"/>
          <w:szCs w:val="22"/>
        </w:rPr>
      </w:pPr>
      <w:r w:rsidRPr="003A0E1C">
        <w:rPr>
          <w:rFonts w:ascii="Calibri" w:hAnsi="Calibri" w:cs="Calibri"/>
          <w:bCs/>
          <w:sz w:val="22"/>
          <w:szCs w:val="22"/>
        </w:rPr>
        <w:t>Konstanz,</w:t>
      </w:r>
      <w:r w:rsidR="00814765">
        <w:rPr>
          <w:rFonts w:ascii="Calibri" w:hAnsi="Calibri" w:cs="Calibri"/>
          <w:bCs/>
          <w:sz w:val="22"/>
          <w:szCs w:val="22"/>
        </w:rPr>
        <w:t xml:space="preserve"> 09.</w:t>
      </w:r>
      <w:r w:rsidR="0047081E" w:rsidRPr="003A0E1C">
        <w:rPr>
          <w:rFonts w:ascii="Calibri" w:hAnsi="Calibri" w:cs="Calibri"/>
          <w:bCs/>
          <w:sz w:val="22"/>
          <w:szCs w:val="22"/>
        </w:rPr>
        <w:t>0</w:t>
      </w:r>
      <w:r w:rsidR="00BE62C6" w:rsidRPr="003A0E1C">
        <w:rPr>
          <w:rFonts w:ascii="Calibri" w:hAnsi="Calibri" w:cs="Calibri"/>
          <w:bCs/>
          <w:sz w:val="22"/>
          <w:szCs w:val="22"/>
        </w:rPr>
        <w:t>4</w:t>
      </w:r>
      <w:r w:rsidR="00626BD1" w:rsidRPr="003A0E1C">
        <w:rPr>
          <w:rFonts w:ascii="Calibri" w:hAnsi="Calibri" w:cs="Calibri"/>
          <w:bCs/>
          <w:sz w:val="22"/>
          <w:szCs w:val="22"/>
        </w:rPr>
        <w:t>.</w:t>
      </w:r>
      <w:r w:rsidR="00EC7BFE" w:rsidRPr="003A0E1C">
        <w:rPr>
          <w:rFonts w:ascii="Calibri" w:hAnsi="Calibri" w:cs="Calibri"/>
          <w:bCs/>
          <w:sz w:val="22"/>
          <w:szCs w:val="22"/>
        </w:rPr>
        <w:t>202</w:t>
      </w:r>
      <w:r w:rsidR="002870B1" w:rsidRPr="003A0E1C">
        <w:rPr>
          <w:rFonts w:ascii="Calibri" w:hAnsi="Calibri" w:cs="Calibri"/>
          <w:bCs/>
          <w:sz w:val="22"/>
          <w:szCs w:val="22"/>
        </w:rPr>
        <w:t>6</w:t>
      </w:r>
      <w:r w:rsidR="00896D01" w:rsidRPr="003A0E1C">
        <w:rPr>
          <w:rFonts w:ascii="Calibri" w:hAnsi="Calibri" w:cs="Calibri"/>
          <w:bCs/>
          <w:sz w:val="22"/>
          <w:szCs w:val="22"/>
        </w:rPr>
        <w:t xml:space="preserve"> </w:t>
      </w:r>
      <w:r w:rsidR="001556EE" w:rsidRPr="003A0E1C">
        <w:rPr>
          <w:rFonts w:ascii="Calibri" w:hAnsi="Calibri" w:cs="Calibri"/>
          <w:bCs/>
          <w:sz w:val="22"/>
          <w:szCs w:val="22"/>
        </w:rPr>
        <w:t>–</w:t>
      </w:r>
      <w:r w:rsidR="002915FB" w:rsidRPr="003A0E1C">
        <w:rPr>
          <w:rFonts w:ascii="Calibri" w:hAnsi="Calibri" w:cs="Calibri"/>
          <w:bCs/>
          <w:sz w:val="22"/>
          <w:szCs w:val="22"/>
        </w:rPr>
        <w:t xml:space="preserve"> </w:t>
      </w:r>
      <w:r w:rsidR="0048311A" w:rsidRPr="0048311A">
        <w:rPr>
          <w:rFonts w:ascii="Calibri" w:hAnsi="Calibri" w:cs="Calibri"/>
          <w:bCs/>
          <w:sz w:val="22"/>
          <w:szCs w:val="22"/>
        </w:rPr>
        <w:t xml:space="preserve">Radfahren am westlichen Bodensee wird noch zugänglicher: Mit drei „Radtouren für Alle“ erweitert die Region ihr barrierefreies Angebot und schafft noch mehr Möglichkeiten, Bewegung und Naturerlebnis mit Teilhabe zu verbinden. </w:t>
      </w:r>
      <w:r w:rsidR="00595247" w:rsidRPr="00595247">
        <w:rPr>
          <w:rFonts w:ascii="Calibri" w:hAnsi="Calibri" w:cs="Calibri"/>
          <w:bCs/>
          <w:sz w:val="22"/>
          <w:szCs w:val="22"/>
        </w:rPr>
        <w:t>Die Routen wurden auf Initiative des „Beirats für Barrierefreien Tourismus“ vom Landratsamt Konstanz und der Tourismusorganisation REGIO Konstanz-Bodensee-Hegau e.V. in Kooperation mit dem Beratungsunternehmen „Panorama 361“ entwickelt</w:t>
      </w:r>
      <w:r w:rsidR="0048311A" w:rsidRPr="0048311A">
        <w:rPr>
          <w:rFonts w:ascii="Calibri" w:hAnsi="Calibri" w:cs="Calibri"/>
          <w:bCs/>
          <w:sz w:val="22"/>
          <w:szCs w:val="22"/>
        </w:rPr>
        <w:t xml:space="preserve">. Zu den Kriterien zählen unter anderem die Breite der Radwege und ihre Oberflächenbeschaffenheit, geringe Steigungen sowie barrierefreie Pausen- und Einkehrmöglichkeiten. </w:t>
      </w:r>
    </w:p>
    <w:p w14:paraId="56ABAA2C" w14:textId="0798E65C" w:rsidR="00C37E9A" w:rsidRPr="002F350D" w:rsidRDefault="00C37E9A" w:rsidP="0048311A">
      <w:pPr>
        <w:tabs>
          <w:tab w:val="left" w:pos="7020"/>
        </w:tabs>
        <w:spacing w:before="120" w:after="120" w:line="300" w:lineRule="auto"/>
        <w:ind w:right="-142"/>
        <w:rPr>
          <w:rFonts w:ascii="Calibri" w:hAnsi="Calibri" w:cs="Calibri"/>
          <w:sz w:val="22"/>
          <w:szCs w:val="22"/>
        </w:rPr>
      </w:pPr>
      <w:r w:rsidRPr="00C37E9A">
        <w:rPr>
          <w:rFonts w:ascii="Calibri" w:hAnsi="Calibri" w:cs="Calibri"/>
          <w:b/>
          <w:bCs/>
          <w:sz w:val="22"/>
          <w:szCs w:val="22"/>
        </w:rPr>
        <w:t>Alle Informationen zu den Spezialradtouren:</w:t>
      </w:r>
      <w:r w:rsidR="00F75609">
        <w:rPr>
          <w:rFonts w:ascii="Calibri" w:hAnsi="Calibri" w:cs="Calibri"/>
          <w:bCs/>
          <w:sz w:val="22"/>
          <w:szCs w:val="22"/>
        </w:rPr>
        <w:t xml:space="preserve"> </w:t>
      </w:r>
      <w:hyperlink r:id="rId16" w:history="1">
        <w:r w:rsidR="00F75609" w:rsidRPr="00E70CC9">
          <w:rPr>
            <w:rStyle w:val="Hyperlink"/>
            <w:rFonts w:ascii="Calibri" w:hAnsi="Calibri" w:cs="Calibri"/>
            <w:bCs/>
            <w:sz w:val="22"/>
            <w:szCs w:val="22"/>
          </w:rPr>
          <w:t>www.bodenseewest.eu/radtouren-fuer-alle</w:t>
        </w:r>
      </w:hyperlink>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182215D7" w14:textId="77777777" w:rsidR="006746A4" w:rsidRDefault="006746A4" w:rsidP="006746A4">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6EACA6A7" w14:textId="77777777" w:rsidR="006746A4" w:rsidRPr="004F24D4" w:rsidRDefault="006746A4" w:rsidP="006746A4">
      <w:pPr>
        <w:shd w:val="clear" w:color="auto" w:fill="FFFFFF"/>
        <w:spacing w:after="120" w:line="300" w:lineRule="auto"/>
        <w:rPr>
          <w:rFonts w:asciiTheme="minorHAnsi" w:hAnsiTheme="minorHAnsi" w:cstheme="minorHAnsi"/>
          <w:b/>
          <w:u w:val="single"/>
        </w:rPr>
      </w:pPr>
      <w:r w:rsidRPr="004F24D4">
        <w:rPr>
          <w:rFonts w:asciiTheme="minorHAnsi" w:hAnsiTheme="minorHAnsi" w:cstheme="minorHAnsi"/>
          <w:b/>
          <w:u w:val="single"/>
        </w:rPr>
        <w:t>Radtouren für Alle:</w:t>
      </w:r>
    </w:p>
    <w:p w14:paraId="708254CB" w14:textId="77777777" w:rsidR="006746A4" w:rsidRPr="004F24D4" w:rsidRDefault="006746A4" w:rsidP="006746A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 xml:space="preserve">Radtour für Alle entlang der Aach: Von Böhringen bis zum Naturbad </w:t>
      </w:r>
      <w:proofErr w:type="spellStart"/>
      <w:r w:rsidRPr="004F24D4">
        <w:rPr>
          <w:rFonts w:asciiTheme="minorHAnsi" w:hAnsiTheme="minorHAnsi" w:cstheme="minorHAnsi"/>
          <w:b/>
        </w:rPr>
        <w:t>Aachtal</w:t>
      </w:r>
      <w:proofErr w:type="spellEnd"/>
    </w:p>
    <w:p w14:paraId="52FBE0F6"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9 Kilometer, reine Fahrtzeit: 40 Minuten, Auf-/Abstieg: 20 Meter</w:t>
      </w:r>
    </w:p>
    <w:p w14:paraId="23F228E4"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lastRenderedPageBreak/>
        <w:t>Einfache Radtour entlang der Radolfzeller Aach: 9 Kilometer von Bahnhof Böhringen-</w:t>
      </w:r>
      <w:proofErr w:type="spellStart"/>
      <w:r w:rsidRPr="004F24D4">
        <w:rPr>
          <w:rFonts w:asciiTheme="minorHAnsi" w:hAnsiTheme="minorHAnsi" w:cstheme="minorHAnsi"/>
          <w:bCs/>
        </w:rPr>
        <w:t>Rickelshausen</w:t>
      </w:r>
      <w:proofErr w:type="spellEnd"/>
      <w:r w:rsidRPr="004F24D4">
        <w:rPr>
          <w:rFonts w:asciiTheme="minorHAnsi" w:hAnsiTheme="minorHAnsi" w:cstheme="minorHAnsi"/>
          <w:bCs/>
        </w:rPr>
        <w:t xml:space="preserve"> durchs Naturschutzgebiet Radolfzeller </w:t>
      </w:r>
      <w:proofErr w:type="spellStart"/>
      <w:r w:rsidRPr="004F24D4">
        <w:rPr>
          <w:rFonts w:asciiTheme="minorHAnsi" w:hAnsiTheme="minorHAnsi" w:cstheme="minorHAnsi"/>
          <w:bCs/>
        </w:rPr>
        <w:t>Aachried</w:t>
      </w:r>
      <w:proofErr w:type="spellEnd"/>
      <w:r w:rsidRPr="004F24D4">
        <w:rPr>
          <w:rFonts w:asciiTheme="minorHAnsi" w:hAnsiTheme="minorHAnsi" w:cstheme="minorHAnsi"/>
          <w:bCs/>
        </w:rPr>
        <w:t xml:space="preserve"> zum barrierefreien Naturbad </w:t>
      </w:r>
      <w:proofErr w:type="spellStart"/>
      <w:r w:rsidRPr="004F24D4">
        <w:rPr>
          <w:rFonts w:asciiTheme="minorHAnsi" w:hAnsiTheme="minorHAnsi" w:cstheme="minorHAnsi"/>
          <w:bCs/>
        </w:rPr>
        <w:t>Aachtal</w:t>
      </w:r>
      <w:proofErr w:type="spellEnd"/>
      <w:r w:rsidRPr="004F24D4">
        <w:rPr>
          <w:rFonts w:asciiTheme="minorHAnsi" w:hAnsiTheme="minorHAnsi" w:cstheme="minorHAnsi"/>
          <w:bCs/>
        </w:rPr>
        <w:t xml:space="preserve"> – ideal für Einsteiger*innen, Handbikes und entspannte Halbtagsrunden.</w:t>
      </w:r>
    </w:p>
    <w:p w14:paraId="1C177F68"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18" w:history="1">
        <w:r w:rsidRPr="00E9355C">
          <w:rPr>
            <w:rStyle w:val="Hyperlink"/>
            <w:rFonts w:asciiTheme="minorHAnsi" w:hAnsiTheme="minorHAnsi" w:cstheme="minorHAnsi"/>
            <w:bCs/>
          </w:rPr>
          <w:t>https://www.bodenseewest.eu/touren/radtour-fuer-alle-entlang-der-aach-von-boehringen-bis-zum-naturbad-aachtal-361db3a480</w:t>
        </w:r>
      </w:hyperlink>
      <w:r>
        <w:rPr>
          <w:rFonts w:asciiTheme="minorHAnsi" w:hAnsiTheme="minorHAnsi" w:cstheme="minorHAnsi"/>
          <w:bCs/>
        </w:rPr>
        <w:t xml:space="preserve"> </w:t>
      </w:r>
    </w:p>
    <w:p w14:paraId="4C7F84AF" w14:textId="77777777" w:rsidR="006746A4" w:rsidRPr="004F24D4" w:rsidRDefault="006746A4" w:rsidP="006746A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Von Radolfzell nach Horn auf dem Bodensee-Radweg</w:t>
      </w:r>
    </w:p>
    <w:p w14:paraId="5312077D"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11 Kilometer, reine Fahrtzeit: 1:15 Stunden, Auf-/Abstieg: 40 Meter</w:t>
      </w:r>
    </w:p>
    <w:p w14:paraId="75B61F0C"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Einfache Radtour entlang des Untersees auf die Halbinsel Höri. Die Route verläuft überwiegend auf gut ausgebauten Radwegen, ist leicht zu befahren und bietet zahlreiche Möglichkeiten für Pausen und Badestellen.</w:t>
      </w:r>
    </w:p>
    <w:p w14:paraId="66D20AFD" w14:textId="77777777" w:rsidR="006746A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Die Tour wurde unter anderem für Menschen mit Handbikes und anderen Spezialrädern konzipiert. Sie eignet sich ideal für Einsteiger*innen oder als entspannte Halbtagsrunde. </w:t>
      </w:r>
      <w:r w:rsidRPr="00893418">
        <w:rPr>
          <w:rFonts w:asciiTheme="minorHAnsi" w:hAnsiTheme="minorHAnsi" w:cstheme="minorHAnsi"/>
          <w:bCs/>
        </w:rPr>
        <w:t>Kurze Steigungen und besondere Streckenabschnitte können in den Routenbeschreibungen auf der Website eingesehen werden.</w:t>
      </w:r>
    </w:p>
    <w:p w14:paraId="22FC8106"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19" w:history="1">
        <w:r w:rsidRPr="00E9355C">
          <w:rPr>
            <w:rStyle w:val="Hyperlink"/>
            <w:rFonts w:asciiTheme="minorHAnsi" w:hAnsiTheme="minorHAnsi" w:cstheme="minorHAnsi"/>
            <w:bCs/>
          </w:rPr>
          <w:t>https://www.bodenseewest.eu/touren/radtour-fuer-alle-von-radolfzell-nach-horn-auf-dem-bodensee-radweg-b2ef286d34</w:t>
        </w:r>
      </w:hyperlink>
      <w:r>
        <w:rPr>
          <w:rFonts w:asciiTheme="minorHAnsi" w:hAnsiTheme="minorHAnsi" w:cstheme="minorHAnsi"/>
          <w:bCs/>
        </w:rPr>
        <w:t xml:space="preserve"> </w:t>
      </w:r>
      <w:r w:rsidRPr="004F24D4">
        <w:rPr>
          <w:rFonts w:asciiTheme="minorHAnsi" w:hAnsiTheme="minorHAnsi" w:cstheme="minorHAnsi"/>
          <w:bCs/>
        </w:rPr>
        <w:t xml:space="preserve"> </w:t>
      </w:r>
    </w:p>
    <w:p w14:paraId="4BEE9959" w14:textId="77777777" w:rsidR="006746A4" w:rsidRPr="004F24D4" w:rsidRDefault="006746A4" w:rsidP="006746A4">
      <w:pPr>
        <w:shd w:val="clear" w:color="auto" w:fill="FFFFFF"/>
        <w:spacing w:after="120" w:line="300" w:lineRule="auto"/>
        <w:rPr>
          <w:rFonts w:asciiTheme="minorHAnsi" w:hAnsiTheme="minorHAnsi" w:cstheme="minorHAnsi"/>
          <w:b/>
          <w:bCs/>
        </w:rPr>
      </w:pPr>
      <w:r w:rsidRPr="004F24D4">
        <w:rPr>
          <w:rFonts w:asciiTheme="minorHAnsi" w:hAnsiTheme="minorHAnsi" w:cstheme="minorHAnsi"/>
          <w:b/>
          <w:bCs/>
        </w:rPr>
        <w:t>Radtour für Alle: Apfelrunde</w:t>
      </w:r>
    </w:p>
    <w:p w14:paraId="1B7DC0D4"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Länge: 20 Kilometer, reine Fahrtzeit: 1:30 Stunden, Auf-/Abstieg: 70 Meter</w:t>
      </w:r>
    </w:p>
    <w:p w14:paraId="425B4228"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Die Apfelrunde startet am Ortsrand von Bodman. Die Strecke verläuft überwiegend auf flachen, gut ausgebauten Radwegen, vorbei an Apfelplantagen, und bietet unterwegs immer wieder schöne Ausblicke auf die Bodenseeregion.</w:t>
      </w:r>
    </w:p>
    <w:p w14:paraId="4205DAC3"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Die Tour wurde unter anderem für Familien und Menschen mit Handbikes und anderen Spezialrädern konzipiert. Die vorhandenen </w:t>
      </w:r>
      <w:r w:rsidRPr="004F24D4">
        <w:rPr>
          <w:rFonts w:asciiTheme="minorHAnsi" w:hAnsiTheme="minorHAnsi" w:cstheme="minorHAnsi"/>
          <w:bCs/>
        </w:rPr>
        <w:lastRenderedPageBreak/>
        <w:t>Gefahrenstellen können vermieden werden, wenn die Radtour als Streckentour zwischen den Bahnhöfen Ludwigshafen und Stahringen geplant wird.</w:t>
      </w:r>
    </w:p>
    <w:p w14:paraId="75A649B2"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20" w:history="1">
        <w:r w:rsidRPr="00E9355C">
          <w:rPr>
            <w:rStyle w:val="Hyperlink"/>
            <w:rFonts w:asciiTheme="minorHAnsi" w:hAnsiTheme="minorHAnsi" w:cstheme="minorHAnsi"/>
            <w:bCs/>
          </w:rPr>
          <w:t>https://www.bodenseewest.eu/touren/radtour-fuer-alle-apfelrunde-d0dc084782</w:t>
        </w:r>
      </w:hyperlink>
      <w:r>
        <w:rPr>
          <w:rFonts w:asciiTheme="minorHAnsi" w:hAnsiTheme="minorHAnsi" w:cstheme="minorHAnsi"/>
          <w:bCs/>
        </w:rPr>
        <w:t xml:space="preserve"> </w:t>
      </w:r>
    </w:p>
    <w:p w14:paraId="07663039" w14:textId="77777777" w:rsidR="006746A4" w:rsidRPr="004F24D4" w:rsidRDefault="006746A4" w:rsidP="006746A4">
      <w:pPr>
        <w:shd w:val="clear" w:color="auto" w:fill="FFFFFF"/>
        <w:spacing w:after="120" w:line="300" w:lineRule="auto"/>
        <w:rPr>
          <w:rFonts w:asciiTheme="minorHAnsi" w:hAnsiTheme="minorHAnsi" w:cstheme="minorHAnsi"/>
          <w:bCs/>
        </w:rPr>
      </w:pPr>
    </w:p>
    <w:p w14:paraId="7654A63D" w14:textId="77777777" w:rsidR="006746A4" w:rsidRDefault="006746A4" w:rsidP="006746A4">
      <w:pPr>
        <w:shd w:val="clear" w:color="auto" w:fill="FFFFFF"/>
        <w:spacing w:after="120" w:line="300" w:lineRule="auto"/>
        <w:rPr>
          <w:rFonts w:asciiTheme="minorHAnsi" w:hAnsiTheme="minorHAnsi" w:cstheme="minorHAnsi"/>
          <w:b/>
          <w:u w:val="single"/>
        </w:rPr>
      </w:pPr>
      <w:r w:rsidRPr="00893418">
        <w:rPr>
          <w:rFonts w:asciiTheme="minorHAnsi" w:hAnsiTheme="minorHAnsi" w:cstheme="minorHAnsi"/>
          <w:b/>
          <w:u w:val="single"/>
        </w:rPr>
        <w:t>Aktionswoche: Barrierefrei Westlicher Bodensee - Erlebnisse für alle</w:t>
      </w:r>
    </w:p>
    <w:p w14:paraId="287A6075"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Vom 5. bis 10. Mai 2026 stellt die Aktionswoche „Barrierefrei Westlicher Bodensee - Erlebnisse für alle“ das Thema Teilhabe in den Mittelpunkt. Sechs Tage lang zeigt die Region, wie vielfältig und inklusiv Freizeit, Kultur und Bewegung gestaltet werden können – für Menschen mit unterschiedlichen Behinderungen sowie für ältere Menschen, Familien und für alle, die leicht zugängliche Erlebnisse schätzen. Ein abwechslungsreiches Programm macht bestehende barrierefreie Angebote sichtbar und lädt dazu ein, Neues auszuprobieren: Stadt- und Museumsführungen eröffnen Zugänge zu Geschichte und Kultur, Konzerte schaffen gemeinsame Erlebnisse, ein Spendenlauf verbindet Bewegung mit Engagement. Neu entwickelt wurden Fahrradtouren, die auch für Spezialräder geeignet sind und während der Aktionswoche vorgestellt werden – ein weiterer Schritt hin zu hürdenfreiem Naturerleben zwischen See und Vulkanen.</w:t>
      </w:r>
    </w:p>
    <w:p w14:paraId="79D32A5D" w14:textId="77777777" w:rsidR="006746A4" w:rsidRPr="004F24D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Mit der Aktionswoche möchte die Region am westlichen Bodensee Barrierefreiheit als Qualitätsmerkmal verankern. Ziel ist es, neue Angebote zu erproben, bestehende weiterzuentwickeln und die Öffentlichkeit für die Bedürfnisse von Menschen mit Behinderungen zu sensibilisieren. So wird sichtbar, wie </w:t>
      </w:r>
      <w:r>
        <w:rPr>
          <w:rFonts w:asciiTheme="minorHAnsi" w:hAnsiTheme="minorHAnsi" w:cstheme="minorHAnsi"/>
          <w:bCs/>
        </w:rPr>
        <w:t xml:space="preserve">zukunftsgerichteter </w:t>
      </w:r>
      <w:r w:rsidRPr="004F24D4">
        <w:rPr>
          <w:rFonts w:asciiTheme="minorHAnsi" w:hAnsiTheme="minorHAnsi" w:cstheme="minorHAnsi"/>
          <w:bCs/>
        </w:rPr>
        <w:t>Tourismus am westlichen Bodensee gedacht wird: inklusiv, bewusst und offen für alle.</w:t>
      </w:r>
    </w:p>
    <w:p w14:paraId="350D2507" w14:textId="77777777" w:rsidR="006746A4" w:rsidRDefault="006746A4" w:rsidP="006746A4">
      <w:pPr>
        <w:shd w:val="clear" w:color="auto" w:fill="FFFFFF"/>
        <w:spacing w:after="120" w:line="300" w:lineRule="auto"/>
        <w:rPr>
          <w:rFonts w:asciiTheme="minorHAnsi" w:hAnsiTheme="minorHAnsi" w:cstheme="minorHAnsi"/>
          <w:bCs/>
        </w:rPr>
      </w:pPr>
      <w:r w:rsidRPr="004F24D4">
        <w:rPr>
          <w:rFonts w:asciiTheme="minorHAnsi" w:hAnsiTheme="minorHAnsi" w:cstheme="minorHAnsi"/>
          <w:bCs/>
        </w:rPr>
        <w:t xml:space="preserve">Alle Infos: </w:t>
      </w:r>
      <w:hyperlink r:id="rId21" w:history="1">
        <w:r w:rsidRPr="00E9355C">
          <w:rPr>
            <w:rStyle w:val="Hyperlink"/>
            <w:rFonts w:asciiTheme="minorHAnsi" w:hAnsiTheme="minorHAnsi" w:cstheme="minorHAnsi"/>
            <w:bCs/>
          </w:rPr>
          <w:t>www.bodenseewest.eu/aktionswoche</w:t>
        </w:r>
      </w:hyperlink>
      <w:r>
        <w:rPr>
          <w:rFonts w:asciiTheme="minorHAnsi" w:hAnsiTheme="minorHAnsi" w:cstheme="minorHAnsi"/>
          <w:bCs/>
        </w:rPr>
        <w:t xml:space="preserve"> </w:t>
      </w:r>
      <w:r w:rsidRPr="004F24D4">
        <w:rPr>
          <w:rFonts w:asciiTheme="minorHAnsi" w:hAnsiTheme="minorHAnsi" w:cstheme="minorHAnsi"/>
          <w:bCs/>
        </w:rPr>
        <w:t xml:space="preserve"> </w:t>
      </w:r>
    </w:p>
    <w:p w14:paraId="54523F1B" w14:textId="77777777" w:rsidR="006746A4" w:rsidRDefault="006746A4" w:rsidP="006746A4">
      <w:pPr>
        <w:shd w:val="clear" w:color="auto" w:fill="FFFFFF"/>
        <w:spacing w:after="120" w:line="300" w:lineRule="auto"/>
        <w:rPr>
          <w:rFonts w:asciiTheme="minorHAnsi" w:hAnsiTheme="minorHAnsi" w:cstheme="minorHAnsi"/>
          <w:bCs/>
        </w:rPr>
      </w:pPr>
    </w:p>
    <w:p w14:paraId="724BC62C" w14:textId="77777777" w:rsidR="006746A4" w:rsidRPr="003E1784" w:rsidRDefault="006746A4" w:rsidP="006746A4">
      <w:pPr>
        <w:shd w:val="clear" w:color="auto" w:fill="FFFFFF"/>
        <w:spacing w:after="120" w:line="300" w:lineRule="auto"/>
        <w:rPr>
          <w:rFonts w:asciiTheme="minorHAnsi" w:hAnsiTheme="minorHAnsi" w:cstheme="minorHAnsi"/>
          <w:b/>
          <w:u w:val="single"/>
        </w:rPr>
      </w:pPr>
      <w:r w:rsidRPr="003E1784">
        <w:rPr>
          <w:rFonts w:asciiTheme="minorHAnsi" w:hAnsiTheme="minorHAnsi" w:cstheme="minorHAnsi"/>
          <w:b/>
          <w:u w:val="single"/>
        </w:rPr>
        <w:lastRenderedPageBreak/>
        <w:t>Auf ein gutes Blatt setzen: Die Nachhaltigkeitsinitiative am westlichen Bodensee</w:t>
      </w:r>
    </w:p>
    <w:p w14:paraId="5FFE7E3E" w14:textId="77777777" w:rsidR="006746A4" w:rsidRPr="003E1784" w:rsidRDefault="006746A4" w:rsidP="006746A4">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Die nachhaltige Entwicklung am westlichen Bodensee ist kein Zufall, sondern das Ergebnis eines engagierten Netzwerks: Über 50 Partnerbetriebe aus Tourismus, Gastronomie, Direktvermarktung, Hotellerie und Freizeit ziehen im Rahmen der Nachhaltigkeitsinitiative gemeinsam an einem Strang. Voraussetzung für die Teilnahme ist ein anerkannter Nachhaltigkeitsnachweis – je nach Einstufung etwa „Green </w:t>
      </w:r>
      <w:proofErr w:type="spellStart"/>
      <w:r w:rsidRPr="003E1784">
        <w:rPr>
          <w:rFonts w:asciiTheme="minorHAnsi" w:hAnsiTheme="minorHAnsi" w:cstheme="minorHAnsi"/>
          <w:bCs/>
        </w:rPr>
        <w:t>Sign</w:t>
      </w:r>
      <w:proofErr w:type="spellEnd"/>
      <w:r w:rsidRPr="003E1784">
        <w:rPr>
          <w:rFonts w:asciiTheme="minorHAnsi" w:hAnsiTheme="minorHAnsi" w:cstheme="minorHAnsi"/>
          <w:bCs/>
        </w:rPr>
        <w:t xml:space="preserve">“, „Bioland“, „Gutes vom See“ und einige mehr. Die Idee dahinter: Nachhaltigkeit ganzheitlich denken – ökologisch, sozial und wirtschaftlich. Mit Netzwerktreffen, Projekten und Partnerschaften stärkt die Initiative nicht nur den Zusammenhalt, sondern auch die regionale Wertschöpfung. Für die Gäste und Bewohner der Region werden Partner sowie bereits bestehende Angebote und Initiativen transparent über ein Piktogramm kommuniziert: ein grünes Blatt. </w:t>
      </w:r>
    </w:p>
    <w:p w14:paraId="413DFEE5" w14:textId="77777777" w:rsidR="006746A4" w:rsidRPr="003E1784" w:rsidRDefault="006746A4" w:rsidP="006746A4">
      <w:pPr>
        <w:shd w:val="clear" w:color="auto" w:fill="FFFFFF"/>
        <w:spacing w:after="120" w:line="300" w:lineRule="auto"/>
        <w:rPr>
          <w:rFonts w:asciiTheme="minorHAnsi" w:hAnsiTheme="minorHAnsi" w:cstheme="minorHAnsi"/>
          <w:bCs/>
        </w:rPr>
      </w:pPr>
      <w:r>
        <w:rPr>
          <w:rFonts w:asciiTheme="minorHAnsi" w:hAnsiTheme="minorHAnsi" w:cstheme="minorHAnsi"/>
          <w:bCs/>
        </w:rPr>
        <w:t xml:space="preserve">In 2025 startete </w:t>
      </w:r>
      <w:r w:rsidRPr="003E1784">
        <w:rPr>
          <w:rFonts w:asciiTheme="minorHAnsi" w:hAnsiTheme="minorHAnsi" w:cstheme="minorHAnsi"/>
          <w:bCs/>
        </w:rPr>
        <w:t xml:space="preserve">die Destinationszertifizierung durch „Green </w:t>
      </w:r>
      <w:proofErr w:type="spellStart"/>
      <w:r w:rsidRPr="003E1784">
        <w:rPr>
          <w:rFonts w:asciiTheme="minorHAnsi" w:hAnsiTheme="minorHAnsi" w:cstheme="minorHAnsi"/>
          <w:bCs/>
        </w:rPr>
        <w:t>Destinations</w:t>
      </w:r>
      <w:proofErr w:type="spellEnd"/>
      <w:r w:rsidRPr="003E1784">
        <w:rPr>
          <w:rFonts w:asciiTheme="minorHAnsi" w:hAnsiTheme="minorHAnsi" w:cstheme="minorHAnsi"/>
          <w:bCs/>
        </w:rPr>
        <w:t xml:space="preserve">“. Die international anerkannte Zertifizierungsorganisation für nachhaltigen Tourismus begleitet die Region am westlichen Bodensee auf ihrem Weg zu umfangreicher Umwelt- und Sozialverantwortung. Ziel ist es, die Zertifizierung im Jahr 2026 erfolgreich abzuschließen. </w:t>
      </w:r>
    </w:p>
    <w:p w14:paraId="02686007" w14:textId="77777777" w:rsidR="006746A4" w:rsidRDefault="006746A4" w:rsidP="006746A4">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Weitere Informationen: </w:t>
      </w:r>
      <w:hyperlink r:id="rId22" w:history="1">
        <w:r w:rsidRPr="00E70CC9">
          <w:rPr>
            <w:rStyle w:val="Hyperlink"/>
            <w:rFonts w:asciiTheme="minorHAnsi" w:hAnsiTheme="minorHAnsi" w:cstheme="minorHAnsi"/>
            <w:bCs/>
          </w:rPr>
          <w:t>www.bodenseewest.eu/nachhaltigkeit</w:t>
        </w:r>
      </w:hyperlink>
      <w:r>
        <w:rPr>
          <w:rFonts w:asciiTheme="minorHAnsi" w:hAnsiTheme="minorHAnsi" w:cstheme="minorHAnsi"/>
          <w:bCs/>
        </w:rPr>
        <w:t xml:space="preserve"> </w:t>
      </w:r>
    </w:p>
    <w:p w14:paraId="79388EEF" w14:textId="77777777" w:rsidR="006746A4" w:rsidRDefault="006746A4" w:rsidP="006746A4">
      <w:pPr>
        <w:shd w:val="clear" w:color="auto" w:fill="FFFFFF"/>
        <w:spacing w:after="120" w:line="300" w:lineRule="auto"/>
        <w:rPr>
          <w:rFonts w:asciiTheme="minorHAnsi" w:hAnsiTheme="minorHAnsi" w:cstheme="minorHAnsi"/>
          <w:bCs/>
        </w:rPr>
      </w:pPr>
    </w:p>
    <w:p w14:paraId="09D04EFB" w14:textId="77777777" w:rsidR="006746A4" w:rsidRPr="00C36180" w:rsidRDefault="006746A4" w:rsidP="006746A4">
      <w:pPr>
        <w:shd w:val="clear" w:color="auto" w:fill="FFFFFF"/>
        <w:spacing w:after="120" w:line="300" w:lineRule="auto"/>
        <w:rPr>
          <w:rFonts w:asciiTheme="minorHAnsi" w:hAnsiTheme="minorHAnsi" w:cstheme="minorHAnsi"/>
          <w:b/>
          <w:u w:val="single"/>
        </w:rPr>
      </w:pPr>
      <w:r w:rsidRPr="00C36180">
        <w:rPr>
          <w:rFonts w:asciiTheme="minorHAnsi" w:hAnsiTheme="minorHAnsi" w:cstheme="minorHAnsi"/>
          <w:b/>
          <w:u w:val="single"/>
        </w:rPr>
        <w:t>BODENSEECARD WEST - Freifahrtschein für einen entspannten Urlaub</w:t>
      </w:r>
    </w:p>
    <w:p w14:paraId="1772A9CF" w14:textId="77777777" w:rsidR="006746A4" w:rsidRPr="004F24D4" w:rsidRDefault="006746A4" w:rsidP="006746A4">
      <w:pPr>
        <w:shd w:val="clear" w:color="auto" w:fill="FFFFFF"/>
        <w:spacing w:after="120" w:line="300" w:lineRule="auto"/>
        <w:rPr>
          <w:rFonts w:asciiTheme="minorHAnsi" w:hAnsiTheme="minorHAnsi" w:cstheme="minorHAnsi"/>
          <w:bCs/>
        </w:rPr>
      </w:pPr>
      <w:r w:rsidRPr="00C36180">
        <w:rPr>
          <w:rFonts w:asciiTheme="minorHAnsi" w:hAnsiTheme="minorHAnsi" w:cstheme="minorHAnsi"/>
          <w:bCs/>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w:t>
      </w:r>
      <w:r w:rsidRPr="00C36180">
        <w:rPr>
          <w:rFonts w:asciiTheme="minorHAnsi" w:hAnsiTheme="minorHAnsi" w:cstheme="minorHAnsi"/>
          <w:bCs/>
        </w:rPr>
        <w:lastRenderedPageBreak/>
        <w:t xml:space="preserve">Smartphone. Darüber hinaus sind zahlreiche Vorteile 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3" w:history="1">
        <w:r w:rsidRPr="00B77BBD">
          <w:rPr>
            <w:rStyle w:val="Hyperlink"/>
            <w:rFonts w:asciiTheme="minorHAnsi" w:hAnsiTheme="minorHAnsi" w:cstheme="minorHAnsi"/>
            <w:bCs/>
          </w:rPr>
          <w:t>www.bodenseewest.eu/bodenseecardwest</w:t>
        </w:r>
      </w:hyperlink>
      <w:r>
        <w:rPr>
          <w:rFonts w:asciiTheme="minorHAnsi" w:hAnsiTheme="minorHAnsi" w:cstheme="minorHAnsi"/>
          <w:bCs/>
        </w:rPr>
        <w:t xml:space="preserve"> </w:t>
      </w:r>
    </w:p>
    <w:p w14:paraId="24E92DA3" w14:textId="77777777" w:rsidR="006746A4" w:rsidRDefault="006746A4" w:rsidP="006746A4">
      <w:pPr>
        <w:shd w:val="clear" w:color="auto" w:fill="FFFFFF"/>
        <w:spacing w:after="120" w:line="300" w:lineRule="auto"/>
        <w:rPr>
          <w:rFonts w:asciiTheme="minorHAnsi" w:hAnsiTheme="minorHAnsi" w:cstheme="minorHAnsi"/>
          <w:b/>
          <w:bCs/>
          <w:u w:val="single"/>
        </w:rPr>
      </w:pPr>
    </w:p>
    <w:p w14:paraId="20888BFA" w14:textId="77777777" w:rsidR="006746A4" w:rsidRDefault="006746A4" w:rsidP="006746A4">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316EAD6B" w14:textId="77777777" w:rsidR="006746A4" w:rsidRDefault="006746A4" w:rsidP="006746A4">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7DFFB32A" w14:textId="77777777" w:rsidR="006746A4" w:rsidRPr="007965F6" w:rsidRDefault="006746A4" w:rsidP="006746A4">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4" w:history="1">
        <w:r>
          <w:rPr>
            <w:rStyle w:val="Hyperlink"/>
            <w:rFonts w:asciiTheme="minorHAnsi" w:hAnsiTheme="minorHAnsi" w:cstheme="minorHAnsi"/>
            <w:bCs/>
            <w:sz w:val="22"/>
            <w:szCs w:val="22"/>
          </w:rPr>
          <w:t>www.bodenseewest.eu</w:t>
        </w:r>
      </w:hyperlink>
    </w:p>
    <w:p w14:paraId="0F9ADF78" w14:textId="71C7C6CA" w:rsidR="00AD72A4" w:rsidRPr="007965F6" w:rsidRDefault="00AD72A4" w:rsidP="006746A4">
      <w:pPr>
        <w:shd w:val="clear" w:color="auto" w:fill="FFFFFF"/>
        <w:spacing w:after="120" w:line="300" w:lineRule="auto"/>
      </w:pPr>
    </w:p>
    <w:sectPr w:rsidR="00AD72A4" w:rsidRPr="007965F6" w:rsidSect="005F1D95">
      <w:headerReference w:type="default" r:id="rId25"/>
      <w:footerReference w:type="default" r:id="rId26"/>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65DAC" w14:textId="77777777" w:rsidR="00F40D88" w:rsidRDefault="00F40D88">
      <w:r>
        <w:separator/>
      </w:r>
    </w:p>
  </w:endnote>
  <w:endnote w:type="continuationSeparator" w:id="0">
    <w:p w14:paraId="236F8C3E" w14:textId="77777777" w:rsidR="00F40D88" w:rsidRDefault="00F40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FC8D5" w14:textId="77777777" w:rsidR="00F40D88" w:rsidRDefault="00F40D88">
      <w:r>
        <w:separator/>
      </w:r>
    </w:p>
  </w:footnote>
  <w:footnote w:type="continuationSeparator" w:id="0">
    <w:p w14:paraId="29FFB93C" w14:textId="77777777" w:rsidR="00F40D88" w:rsidRDefault="00F40D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1"/>
  </w:num>
  <w:num w:numId="13" w16cid:durableId="2037803824">
    <w:abstractNumId w:val="37"/>
  </w:num>
  <w:num w:numId="14" w16cid:durableId="1646861234">
    <w:abstractNumId w:val="35"/>
  </w:num>
  <w:num w:numId="15" w16cid:durableId="1714960275">
    <w:abstractNumId w:val="38"/>
  </w:num>
  <w:num w:numId="16" w16cid:durableId="650866728">
    <w:abstractNumId w:val="24"/>
  </w:num>
  <w:num w:numId="17" w16cid:durableId="2087650274">
    <w:abstractNumId w:val="13"/>
  </w:num>
  <w:num w:numId="18" w16cid:durableId="878326006">
    <w:abstractNumId w:val="25"/>
  </w:num>
  <w:num w:numId="19" w16cid:durableId="1527282713">
    <w:abstractNumId w:val="33"/>
  </w:num>
  <w:num w:numId="20" w16cid:durableId="378211995">
    <w:abstractNumId w:val="23"/>
  </w:num>
  <w:num w:numId="21" w16cid:durableId="659384532">
    <w:abstractNumId w:val="20"/>
  </w:num>
  <w:num w:numId="22" w16cid:durableId="267395708">
    <w:abstractNumId w:val="32"/>
  </w:num>
  <w:num w:numId="23" w16cid:durableId="111246412">
    <w:abstractNumId w:val="15"/>
  </w:num>
  <w:num w:numId="24" w16cid:durableId="363096947">
    <w:abstractNumId w:val="27"/>
  </w:num>
  <w:num w:numId="25" w16cid:durableId="921569998">
    <w:abstractNumId w:val="36"/>
  </w:num>
  <w:num w:numId="26" w16cid:durableId="17975526">
    <w:abstractNumId w:val="26"/>
  </w:num>
  <w:num w:numId="27" w16cid:durableId="1370640962">
    <w:abstractNumId w:val="28"/>
  </w:num>
  <w:num w:numId="28" w16cid:durableId="1855652920">
    <w:abstractNumId w:val="30"/>
  </w:num>
  <w:num w:numId="29" w16cid:durableId="1673604790">
    <w:abstractNumId w:val="22"/>
  </w:num>
  <w:num w:numId="30" w16cid:durableId="605312915">
    <w:abstractNumId w:val="34"/>
  </w:num>
  <w:num w:numId="31" w16cid:durableId="371418229">
    <w:abstractNumId w:val="34"/>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39"/>
  </w:num>
  <w:num w:numId="39" w16cid:durableId="1445887435">
    <w:abstractNumId w:val="29"/>
  </w:num>
  <w:num w:numId="40" w16cid:durableId="393282551">
    <w:abstractNumId w:val="18"/>
  </w:num>
  <w:num w:numId="41" w16cid:durableId="15526134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001"/>
    <w:rsid w:val="00061F58"/>
    <w:rsid w:val="00062A0A"/>
    <w:rsid w:val="00062DF5"/>
    <w:rsid w:val="00067105"/>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6D72"/>
    <w:rsid w:val="000F0E36"/>
    <w:rsid w:val="000F5BFB"/>
    <w:rsid w:val="000F661D"/>
    <w:rsid w:val="000F7428"/>
    <w:rsid w:val="000F7D40"/>
    <w:rsid w:val="001011D1"/>
    <w:rsid w:val="0010217C"/>
    <w:rsid w:val="00103F4B"/>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5A4A"/>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3564"/>
    <w:rsid w:val="002A463C"/>
    <w:rsid w:val="002A49C3"/>
    <w:rsid w:val="002A67E3"/>
    <w:rsid w:val="002B0229"/>
    <w:rsid w:val="002B0E1B"/>
    <w:rsid w:val="002B14FA"/>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0E1C"/>
    <w:rsid w:val="003A4D0F"/>
    <w:rsid w:val="003A5301"/>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22FD5"/>
    <w:rsid w:val="00427085"/>
    <w:rsid w:val="0043118E"/>
    <w:rsid w:val="004317FB"/>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311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1734A"/>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5247"/>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C6EB7"/>
    <w:rsid w:val="005D3F10"/>
    <w:rsid w:val="005D5627"/>
    <w:rsid w:val="005D63B2"/>
    <w:rsid w:val="005D6E13"/>
    <w:rsid w:val="005E01FD"/>
    <w:rsid w:val="005E19E5"/>
    <w:rsid w:val="005E1C93"/>
    <w:rsid w:val="005E400F"/>
    <w:rsid w:val="005E43EC"/>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271F9"/>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62A0"/>
    <w:rsid w:val="00662A8F"/>
    <w:rsid w:val="00663725"/>
    <w:rsid w:val="006730D1"/>
    <w:rsid w:val="00673BF8"/>
    <w:rsid w:val="006746A4"/>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0AB3"/>
    <w:rsid w:val="006E1287"/>
    <w:rsid w:val="006E76D7"/>
    <w:rsid w:val="006E7CAD"/>
    <w:rsid w:val="006F09D4"/>
    <w:rsid w:val="006F177D"/>
    <w:rsid w:val="006F1BFA"/>
    <w:rsid w:val="006F1E65"/>
    <w:rsid w:val="006F4743"/>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50365"/>
    <w:rsid w:val="00750C1C"/>
    <w:rsid w:val="00751186"/>
    <w:rsid w:val="007511EA"/>
    <w:rsid w:val="00753806"/>
    <w:rsid w:val="007539FF"/>
    <w:rsid w:val="00754318"/>
    <w:rsid w:val="00756ED1"/>
    <w:rsid w:val="007576A1"/>
    <w:rsid w:val="0076059E"/>
    <w:rsid w:val="007630AA"/>
    <w:rsid w:val="007642D4"/>
    <w:rsid w:val="007667BD"/>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C4CE0"/>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4765"/>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2234"/>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117E7"/>
    <w:rsid w:val="00B120FD"/>
    <w:rsid w:val="00B14138"/>
    <w:rsid w:val="00B14B29"/>
    <w:rsid w:val="00B1576B"/>
    <w:rsid w:val="00B166AA"/>
    <w:rsid w:val="00B17281"/>
    <w:rsid w:val="00B20839"/>
    <w:rsid w:val="00B22BA7"/>
    <w:rsid w:val="00B23572"/>
    <w:rsid w:val="00B23EE4"/>
    <w:rsid w:val="00B24FCD"/>
    <w:rsid w:val="00B26DFA"/>
    <w:rsid w:val="00B273FC"/>
    <w:rsid w:val="00B3119C"/>
    <w:rsid w:val="00B3297D"/>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C2C"/>
    <w:rsid w:val="00BD734B"/>
    <w:rsid w:val="00BD7BEE"/>
    <w:rsid w:val="00BE0FB7"/>
    <w:rsid w:val="00BE10A6"/>
    <w:rsid w:val="00BE2F5E"/>
    <w:rsid w:val="00BE62C6"/>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E9A"/>
    <w:rsid w:val="00C40BA9"/>
    <w:rsid w:val="00C40BE4"/>
    <w:rsid w:val="00C43ABE"/>
    <w:rsid w:val="00C4451F"/>
    <w:rsid w:val="00C453CB"/>
    <w:rsid w:val="00C46558"/>
    <w:rsid w:val="00C46F7F"/>
    <w:rsid w:val="00C5252C"/>
    <w:rsid w:val="00C53CA6"/>
    <w:rsid w:val="00C53E59"/>
    <w:rsid w:val="00C5493F"/>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1587"/>
    <w:rsid w:val="00D02443"/>
    <w:rsid w:val="00D05E5A"/>
    <w:rsid w:val="00D144D6"/>
    <w:rsid w:val="00D166A0"/>
    <w:rsid w:val="00D21995"/>
    <w:rsid w:val="00D242E9"/>
    <w:rsid w:val="00D25F88"/>
    <w:rsid w:val="00D25FC6"/>
    <w:rsid w:val="00D3188B"/>
    <w:rsid w:val="00D31968"/>
    <w:rsid w:val="00D32080"/>
    <w:rsid w:val="00D35AA8"/>
    <w:rsid w:val="00D36647"/>
    <w:rsid w:val="00D37146"/>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3E2F"/>
    <w:rsid w:val="00D54C03"/>
    <w:rsid w:val="00D552B5"/>
    <w:rsid w:val="00D5542A"/>
    <w:rsid w:val="00D55709"/>
    <w:rsid w:val="00D5627B"/>
    <w:rsid w:val="00D57F3A"/>
    <w:rsid w:val="00D60446"/>
    <w:rsid w:val="00D60FE2"/>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A615B"/>
    <w:rsid w:val="00DB10CC"/>
    <w:rsid w:val="00DB11CF"/>
    <w:rsid w:val="00DB17F5"/>
    <w:rsid w:val="00DB702D"/>
    <w:rsid w:val="00DC1A83"/>
    <w:rsid w:val="00DC212D"/>
    <w:rsid w:val="00DC4B23"/>
    <w:rsid w:val="00DC546E"/>
    <w:rsid w:val="00DC562A"/>
    <w:rsid w:val="00DC57C9"/>
    <w:rsid w:val="00DD0E4A"/>
    <w:rsid w:val="00DD15E1"/>
    <w:rsid w:val="00DD1E3B"/>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249"/>
    <w:rsid w:val="00E629CA"/>
    <w:rsid w:val="00E63E7D"/>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4620"/>
    <w:rsid w:val="00EC4859"/>
    <w:rsid w:val="00EC7BFE"/>
    <w:rsid w:val="00ED0162"/>
    <w:rsid w:val="00ED06A7"/>
    <w:rsid w:val="00ED2C51"/>
    <w:rsid w:val="00ED30E6"/>
    <w:rsid w:val="00ED38F0"/>
    <w:rsid w:val="00ED68CE"/>
    <w:rsid w:val="00ED7FEF"/>
    <w:rsid w:val="00EE046C"/>
    <w:rsid w:val="00EE0845"/>
    <w:rsid w:val="00EE33A1"/>
    <w:rsid w:val="00EE4AEE"/>
    <w:rsid w:val="00EE52BC"/>
    <w:rsid w:val="00EE583F"/>
    <w:rsid w:val="00EE658C"/>
    <w:rsid w:val="00EE79DA"/>
    <w:rsid w:val="00EF092D"/>
    <w:rsid w:val="00EF34F5"/>
    <w:rsid w:val="00EF6025"/>
    <w:rsid w:val="00F013C6"/>
    <w:rsid w:val="00F02696"/>
    <w:rsid w:val="00F032EC"/>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5E28"/>
    <w:rsid w:val="00F370A6"/>
    <w:rsid w:val="00F40D88"/>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5609"/>
    <w:rsid w:val="00F76224"/>
    <w:rsid w:val="00F77539"/>
    <w:rsid w:val="00F77F0F"/>
    <w:rsid w:val="00F83AFF"/>
    <w:rsid w:val="00F8543D"/>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s://www.bodenseewest.eu/touren/radtour-fuer-alle-entlang-der-aach-von-boehringen-bis-zum-naturbad-aachtal-361db3a48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bodenseewest.eu/aktionswoch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denseewest.eu/radtouren-fuer-alle" TargetMode="External"/><Relationship Id="rId20" Type="http://schemas.openxmlformats.org/officeDocument/2006/relationships/hyperlink" Target="https://www.bodenseewest.eu/touren/radtour-fuer-alle-apfelrunde-d0dc08478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bodenseecardwest" TargetMode="External"/><Relationship Id="rId28"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s://www.bodenseewest.eu/touren/radtour-fuer-alle-von-radolfzell-nach-horn-auf-dem-bodensee-radweg-b2ef286d34"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nachhaltigkeit"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1136</Words>
  <Characters>7164</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4</cp:revision>
  <cp:lastPrinted>2025-08-12T08:34:00Z</cp:lastPrinted>
  <dcterms:created xsi:type="dcterms:W3CDTF">2026-04-09T06:55:00Z</dcterms:created>
  <dcterms:modified xsi:type="dcterms:W3CDTF">2026-04-09T06:55:00Z</dcterms:modified>
</cp:coreProperties>
</file>