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29074" w14:textId="11D30DA5" w:rsidR="00675E0B" w:rsidRPr="00335380" w:rsidRDefault="006F1984" w:rsidP="006F1984">
      <w:pPr>
        <w:spacing w:after="120" w:line="300" w:lineRule="auto"/>
        <w:ind w:left="426" w:right="1701" w:firstLine="708"/>
        <w:jc w:val="both"/>
        <w:rPr>
          <w:rFonts w:ascii="Arial" w:hAnsi="Arial" w:cs="Arial"/>
          <w:sz w:val="22"/>
          <w:szCs w:val="22"/>
        </w:rPr>
      </w:pPr>
      <w:r>
        <w:rPr>
          <w:rFonts w:ascii="Arial" w:hAnsi="Arial" w:cs="Arial"/>
          <w:noProof/>
          <w:sz w:val="22"/>
          <w:szCs w:val="22"/>
        </w:rPr>
        <w:t>PRESSEMITTEILUNG</w:t>
      </w:r>
    </w:p>
    <w:p w14:paraId="75A1D3FD" w14:textId="77777777" w:rsidR="00675E0B" w:rsidRPr="00D400C2" w:rsidRDefault="00675E0B" w:rsidP="006F1984">
      <w:pPr>
        <w:spacing w:after="120" w:line="300" w:lineRule="auto"/>
        <w:ind w:left="1134" w:right="1701"/>
        <w:jc w:val="both"/>
        <w:rPr>
          <w:rFonts w:ascii="Arial" w:hAnsi="Arial" w:cs="Arial"/>
          <w:sz w:val="22"/>
          <w:szCs w:val="22"/>
        </w:rPr>
      </w:pPr>
    </w:p>
    <w:p w14:paraId="4A47B821" w14:textId="6F6078F6" w:rsidR="00675E0B" w:rsidRPr="00D400C2" w:rsidRDefault="007F5039" w:rsidP="00E15A3B">
      <w:pPr>
        <w:spacing w:after="120" w:line="336" w:lineRule="auto"/>
        <w:ind w:left="1134"/>
        <w:rPr>
          <w:rFonts w:ascii="Arial" w:hAnsi="Arial" w:cs="Arial"/>
          <w:sz w:val="22"/>
          <w:szCs w:val="22"/>
        </w:rPr>
      </w:pPr>
      <w:r>
        <w:rPr>
          <w:rFonts w:ascii="Arial" w:hAnsi="Arial" w:cs="Arial"/>
          <w:sz w:val="22"/>
          <w:szCs w:val="22"/>
        </w:rPr>
        <w:t xml:space="preserve">Ausstellung </w:t>
      </w:r>
      <w:r w:rsidR="0068035F">
        <w:rPr>
          <w:rFonts w:ascii="Arial" w:hAnsi="Arial" w:cs="Arial"/>
          <w:sz w:val="22"/>
          <w:szCs w:val="22"/>
        </w:rPr>
        <w:t xml:space="preserve">wird </w:t>
      </w:r>
      <w:r w:rsidR="00461274">
        <w:rPr>
          <w:rFonts w:ascii="Arial" w:hAnsi="Arial" w:cs="Arial"/>
          <w:sz w:val="22"/>
          <w:szCs w:val="22"/>
        </w:rPr>
        <w:t xml:space="preserve">ab November </w:t>
      </w:r>
      <w:r w:rsidR="0068035F">
        <w:rPr>
          <w:rFonts w:ascii="Arial" w:hAnsi="Arial" w:cs="Arial"/>
          <w:sz w:val="22"/>
          <w:szCs w:val="22"/>
        </w:rPr>
        <w:t>modernisiert / Wiedereröffnung im Frühjahr 2027 mit neuem Konzept</w:t>
      </w:r>
    </w:p>
    <w:p w14:paraId="66C7AE45" w14:textId="77777777" w:rsidR="005B4CAF" w:rsidRDefault="00804174" w:rsidP="00461274">
      <w:pPr>
        <w:spacing w:after="120" w:line="336" w:lineRule="auto"/>
        <w:ind w:left="1134"/>
        <w:rPr>
          <w:rFonts w:ascii="Arial" w:hAnsi="Arial" w:cs="Arial"/>
          <w:sz w:val="32"/>
          <w:szCs w:val="32"/>
        </w:rPr>
      </w:pPr>
      <w:r w:rsidRPr="00804174">
        <w:rPr>
          <w:rFonts w:ascii="Arial" w:hAnsi="Arial" w:cs="Arial"/>
          <w:sz w:val="32"/>
          <w:szCs w:val="32"/>
        </w:rPr>
        <w:t>Das Erwin Hymer Museum erfindet sich neu</w:t>
      </w:r>
    </w:p>
    <w:p w14:paraId="1F4DBC0E" w14:textId="5F5437B3" w:rsidR="00461274" w:rsidRPr="00E15A3B" w:rsidRDefault="006F1984" w:rsidP="00461274">
      <w:pPr>
        <w:spacing w:after="120" w:line="336" w:lineRule="auto"/>
        <w:ind w:left="1134"/>
        <w:rPr>
          <w:rFonts w:ascii="Arial" w:hAnsi="Arial" w:cs="Arial"/>
          <w:b/>
          <w:sz w:val="22"/>
          <w:szCs w:val="22"/>
        </w:rPr>
      </w:pPr>
      <w:r w:rsidRPr="0068035F">
        <w:rPr>
          <w:rFonts w:ascii="Arial" w:hAnsi="Arial" w:cs="Arial"/>
          <w:b/>
          <w:sz w:val="22"/>
          <w:szCs w:val="22"/>
        </w:rPr>
        <w:t xml:space="preserve">Bad Waldsee, </w:t>
      </w:r>
      <w:r w:rsidR="00921FF0">
        <w:rPr>
          <w:rFonts w:ascii="Arial" w:hAnsi="Arial" w:cs="Arial"/>
          <w:b/>
          <w:sz w:val="22"/>
          <w:szCs w:val="22"/>
        </w:rPr>
        <w:t>01</w:t>
      </w:r>
      <w:r w:rsidRPr="0068035F">
        <w:rPr>
          <w:rFonts w:ascii="Arial" w:hAnsi="Arial" w:cs="Arial"/>
          <w:b/>
          <w:sz w:val="22"/>
          <w:szCs w:val="22"/>
        </w:rPr>
        <w:t xml:space="preserve">. </w:t>
      </w:r>
      <w:r w:rsidR="00921FF0">
        <w:rPr>
          <w:rFonts w:ascii="Arial" w:hAnsi="Arial" w:cs="Arial"/>
          <w:b/>
          <w:sz w:val="22"/>
          <w:szCs w:val="22"/>
        </w:rPr>
        <w:t xml:space="preserve">April </w:t>
      </w:r>
      <w:r w:rsidRPr="0068035F">
        <w:rPr>
          <w:rFonts w:ascii="Arial" w:hAnsi="Arial" w:cs="Arial"/>
          <w:b/>
          <w:sz w:val="22"/>
          <w:szCs w:val="22"/>
        </w:rPr>
        <w:t xml:space="preserve">2026 – </w:t>
      </w:r>
      <w:r w:rsidR="00461274" w:rsidRPr="00461274">
        <w:rPr>
          <w:rFonts w:ascii="Arial" w:hAnsi="Arial" w:cs="Arial"/>
          <w:b/>
          <w:sz w:val="22"/>
          <w:szCs w:val="22"/>
        </w:rPr>
        <w:t>Das Erwin Hymer Museum</w:t>
      </w:r>
      <w:r w:rsidR="00E1330A">
        <w:rPr>
          <w:rFonts w:ascii="Arial" w:hAnsi="Arial" w:cs="Arial"/>
          <w:b/>
          <w:sz w:val="22"/>
          <w:szCs w:val="22"/>
        </w:rPr>
        <w:t xml:space="preserve"> </w:t>
      </w:r>
      <w:r w:rsidR="00461274" w:rsidRPr="00461274">
        <w:rPr>
          <w:rFonts w:ascii="Arial" w:hAnsi="Arial" w:cs="Arial"/>
          <w:b/>
          <w:sz w:val="22"/>
          <w:szCs w:val="22"/>
        </w:rPr>
        <w:t xml:space="preserve">in Bad Waldsee stellt sich neu auf: </w:t>
      </w:r>
      <w:r w:rsidR="00E1330A">
        <w:rPr>
          <w:rFonts w:ascii="Arial" w:hAnsi="Arial" w:cs="Arial"/>
          <w:b/>
          <w:sz w:val="22"/>
          <w:szCs w:val="22"/>
        </w:rPr>
        <w:t xml:space="preserve">Die </w:t>
      </w:r>
      <w:r w:rsidR="00461274" w:rsidRPr="00461274">
        <w:rPr>
          <w:rFonts w:ascii="Arial" w:hAnsi="Arial" w:cs="Arial"/>
          <w:b/>
          <w:sz w:val="22"/>
          <w:szCs w:val="22"/>
        </w:rPr>
        <w:t xml:space="preserve">Dauerausstellung </w:t>
      </w:r>
      <w:r w:rsidR="00E1330A">
        <w:rPr>
          <w:rFonts w:ascii="Arial" w:hAnsi="Arial" w:cs="Arial"/>
          <w:b/>
          <w:sz w:val="22"/>
          <w:szCs w:val="22"/>
        </w:rPr>
        <w:t xml:space="preserve">mit ihren über 80 historischen Freizeitfahrzeugen wird </w:t>
      </w:r>
      <w:r w:rsidR="0024450B">
        <w:rPr>
          <w:rFonts w:ascii="Arial" w:hAnsi="Arial" w:cs="Arial"/>
          <w:b/>
          <w:sz w:val="22"/>
          <w:szCs w:val="22"/>
        </w:rPr>
        <w:t xml:space="preserve">ab November </w:t>
      </w:r>
      <w:r w:rsidR="006A3D99">
        <w:rPr>
          <w:rFonts w:ascii="Arial" w:hAnsi="Arial" w:cs="Arial"/>
          <w:b/>
          <w:sz w:val="22"/>
          <w:szCs w:val="22"/>
        </w:rPr>
        <w:t xml:space="preserve">mit neuem Konzept </w:t>
      </w:r>
      <w:r w:rsidR="00461274" w:rsidRPr="00461274">
        <w:rPr>
          <w:rFonts w:ascii="Arial" w:hAnsi="Arial" w:cs="Arial"/>
          <w:b/>
          <w:sz w:val="22"/>
          <w:szCs w:val="22"/>
        </w:rPr>
        <w:t>umfassend modernisiert.</w:t>
      </w:r>
      <w:r w:rsidR="00461274">
        <w:rPr>
          <w:rFonts w:ascii="Arial" w:hAnsi="Arial" w:cs="Arial"/>
          <w:b/>
          <w:sz w:val="22"/>
          <w:szCs w:val="22"/>
        </w:rPr>
        <w:t xml:space="preserve"> </w:t>
      </w:r>
      <w:r w:rsidR="00461274" w:rsidRPr="00254A78">
        <w:rPr>
          <w:rFonts w:ascii="Arial" w:hAnsi="Arial" w:cs="Arial"/>
          <w:b/>
          <w:sz w:val="22"/>
          <w:szCs w:val="22"/>
        </w:rPr>
        <w:t xml:space="preserve">Für den Umbau wird </w:t>
      </w:r>
      <w:r w:rsidR="006815D1">
        <w:rPr>
          <w:rFonts w:ascii="Arial" w:hAnsi="Arial" w:cs="Arial"/>
          <w:b/>
          <w:sz w:val="22"/>
          <w:szCs w:val="22"/>
        </w:rPr>
        <w:t xml:space="preserve">das Museum </w:t>
      </w:r>
      <w:r w:rsidR="00461274" w:rsidRPr="00254A78">
        <w:rPr>
          <w:rFonts w:ascii="Arial" w:hAnsi="Arial" w:cs="Arial"/>
          <w:b/>
          <w:sz w:val="22"/>
          <w:szCs w:val="22"/>
        </w:rPr>
        <w:t xml:space="preserve">nach einem großen Jubiläumsfest </w:t>
      </w:r>
      <w:r w:rsidR="00E1330A">
        <w:rPr>
          <w:rFonts w:ascii="Arial" w:hAnsi="Arial" w:cs="Arial"/>
          <w:b/>
          <w:sz w:val="22"/>
          <w:szCs w:val="22"/>
        </w:rPr>
        <w:t xml:space="preserve">anlässlich des </w:t>
      </w:r>
      <w:r w:rsidR="00461274" w:rsidRPr="00254A78">
        <w:rPr>
          <w:rFonts w:ascii="Arial" w:hAnsi="Arial" w:cs="Arial"/>
          <w:b/>
          <w:sz w:val="22"/>
          <w:szCs w:val="22"/>
        </w:rPr>
        <w:t>15-jährigen Bestehen</w:t>
      </w:r>
      <w:r w:rsidR="00E1330A">
        <w:rPr>
          <w:rFonts w:ascii="Arial" w:hAnsi="Arial" w:cs="Arial"/>
          <w:b/>
          <w:sz w:val="22"/>
          <w:szCs w:val="22"/>
        </w:rPr>
        <w:t>s</w:t>
      </w:r>
      <w:r w:rsidR="00461274" w:rsidRPr="00254A78">
        <w:rPr>
          <w:rFonts w:ascii="Arial" w:hAnsi="Arial" w:cs="Arial"/>
          <w:b/>
          <w:sz w:val="22"/>
          <w:szCs w:val="22"/>
        </w:rPr>
        <w:t xml:space="preserve"> </w:t>
      </w:r>
      <w:r w:rsidR="006815D1">
        <w:rPr>
          <w:rFonts w:ascii="Arial" w:hAnsi="Arial" w:cs="Arial"/>
          <w:b/>
          <w:sz w:val="22"/>
          <w:szCs w:val="22"/>
        </w:rPr>
        <w:t xml:space="preserve">Anfang November </w:t>
      </w:r>
      <w:r w:rsidR="00804174">
        <w:rPr>
          <w:rFonts w:ascii="Arial" w:hAnsi="Arial" w:cs="Arial"/>
          <w:b/>
          <w:sz w:val="22"/>
          <w:szCs w:val="22"/>
        </w:rPr>
        <w:t xml:space="preserve">vorübergehend </w:t>
      </w:r>
      <w:r w:rsidR="00461274" w:rsidRPr="00254A78">
        <w:rPr>
          <w:rFonts w:ascii="Arial" w:hAnsi="Arial" w:cs="Arial"/>
          <w:b/>
          <w:sz w:val="22"/>
          <w:szCs w:val="22"/>
        </w:rPr>
        <w:t>geschlossen.</w:t>
      </w:r>
      <w:r w:rsidR="00461274" w:rsidRPr="00E15A3B">
        <w:rPr>
          <w:rFonts w:ascii="Arial" w:hAnsi="Arial" w:cs="Arial"/>
          <w:b/>
          <w:sz w:val="22"/>
          <w:szCs w:val="22"/>
        </w:rPr>
        <w:t xml:space="preserve"> </w:t>
      </w:r>
      <w:r w:rsidR="006815D1">
        <w:rPr>
          <w:rFonts w:ascii="Arial" w:hAnsi="Arial" w:cs="Arial"/>
          <w:b/>
          <w:sz w:val="22"/>
          <w:szCs w:val="22"/>
        </w:rPr>
        <w:t>Die Wiedereröffnung ist für Frühjahr 2027 geplant.</w:t>
      </w:r>
    </w:p>
    <w:p w14:paraId="78B259BD" w14:textId="79F5DBCB" w:rsidR="00461274" w:rsidRDefault="00E15A3B" w:rsidP="00E15A3B">
      <w:pPr>
        <w:spacing w:after="120" w:line="336" w:lineRule="auto"/>
        <w:ind w:left="1134"/>
        <w:rPr>
          <w:rFonts w:ascii="Arial" w:hAnsi="Arial" w:cs="Arial"/>
          <w:sz w:val="22"/>
          <w:szCs w:val="22"/>
        </w:rPr>
      </w:pPr>
      <w:r w:rsidRPr="00E15A3B">
        <w:rPr>
          <w:rFonts w:ascii="Arial" w:hAnsi="Arial" w:cs="Arial"/>
          <w:sz w:val="22"/>
          <w:szCs w:val="22"/>
        </w:rPr>
        <w:t xml:space="preserve">Im ikonischen Museumsbau in Bad Waldsee, dessen transparente Fassade einem </w:t>
      </w:r>
      <w:proofErr w:type="spellStart"/>
      <w:r w:rsidR="00804174">
        <w:rPr>
          <w:rFonts w:ascii="Arial" w:hAnsi="Arial" w:cs="Arial"/>
          <w:sz w:val="22"/>
          <w:szCs w:val="22"/>
        </w:rPr>
        <w:t>Caravanfenster</w:t>
      </w:r>
      <w:proofErr w:type="spellEnd"/>
      <w:r w:rsidR="00804174" w:rsidRPr="00E15A3B">
        <w:rPr>
          <w:rFonts w:ascii="Arial" w:hAnsi="Arial" w:cs="Arial"/>
          <w:sz w:val="22"/>
          <w:szCs w:val="22"/>
        </w:rPr>
        <w:t xml:space="preserve"> </w:t>
      </w:r>
      <w:r w:rsidRPr="00E15A3B">
        <w:rPr>
          <w:rFonts w:ascii="Arial" w:hAnsi="Arial" w:cs="Arial"/>
          <w:sz w:val="22"/>
          <w:szCs w:val="22"/>
        </w:rPr>
        <w:t xml:space="preserve">nachempfunden ist, wird auch in Zukunft die Geschichte </w:t>
      </w:r>
      <w:r w:rsidR="00A4325D">
        <w:rPr>
          <w:rFonts w:ascii="Arial" w:hAnsi="Arial" w:cs="Arial"/>
          <w:sz w:val="22"/>
          <w:szCs w:val="22"/>
        </w:rPr>
        <w:t xml:space="preserve">des </w:t>
      </w:r>
      <w:r w:rsidRPr="00E15A3B">
        <w:rPr>
          <w:rFonts w:ascii="Arial" w:hAnsi="Arial" w:cs="Arial"/>
          <w:sz w:val="22"/>
          <w:szCs w:val="22"/>
        </w:rPr>
        <w:t xml:space="preserve">mobilen Reisens entlang </w:t>
      </w:r>
      <w:r w:rsidR="006815D1">
        <w:rPr>
          <w:rFonts w:ascii="Arial" w:hAnsi="Arial" w:cs="Arial"/>
          <w:sz w:val="22"/>
          <w:szCs w:val="22"/>
        </w:rPr>
        <w:t xml:space="preserve">Europas größter </w:t>
      </w:r>
      <w:r w:rsidRPr="00E15A3B">
        <w:rPr>
          <w:rFonts w:ascii="Arial" w:hAnsi="Arial" w:cs="Arial"/>
          <w:sz w:val="22"/>
          <w:szCs w:val="22"/>
        </w:rPr>
        <w:t xml:space="preserve">Sammlung historischer Freizeitfahrzeuge erzählt. </w:t>
      </w:r>
      <w:r>
        <w:rPr>
          <w:rFonts w:ascii="Arial" w:hAnsi="Arial" w:cs="Arial"/>
          <w:sz w:val="22"/>
          <w:szCs w:val="22"/>
        </w:rPr>
        <w:t xml:space="preserve">Doch das </w:t>
      </w:r>
      <w:r w:rsidR="001567E4">
        <w:rPr>
          <w:rFonts w:ascii="Arial" w:hAnsi="Arial" w:cs="Arial"/>
          <w:sz w:val="22"/>
          <w:szCs w:val="22"/>
        </w:rPr>
        <w:t xml:space="preserve">von Reisemobil-Pionier Erwin Hymer 2011 noch zu seinen Lebzeiten </w:t>
      </w:r>
      <w:r w:rsidR="00764163">
        <w:rPr>
          <w:rFonts w:ascii="Arial" w:hAnsi="Arial" w:cs="Arial"/>
          <w:sz w:val="22"/>
          <w:szCs w:val="22"/>
        </w:rPr>
        <w:t xml:space="preserve">selbst </w:t>
      </w:r>
      <w:r w:rsidR="001567E4">
        <w:rPr>
          <w:rFonts w:ascii="Arial" w:hAnsi="Arial" w:cs="Arial"/>
          <w:sz w:val="22"/>
          <w:szCs w:val="22"/>
        </w:rPr>
        <w:t xml:space="preserve">eröffnete und von der Erwin Hymer Stiftung getragene Haus </w:t>
      </w:r>
      <w:r w:rsidR="0068035F">
        <w:rPr>
          <w:rFonts w:ascii="Arial" w:hAnsi="Arial" w:cs="Arial"/>
          <w:sz w:val="22"/>
          <w:szCs w:val="22"/>
        </w:rPr>
        <w:t>„</w:t>
      </w:r>
      <w:r w:rsidR="00CA0BA0">
        <w:rPr>
          <w:rFonts w:ascii="Arial" w:hAnsi="Arial" w:cs="Arial"/>
          <w:sz w:val="22"/>
          <w:szCs w:val="22"/>
        </w:rPr>
        <w:t xml:space="preserve">soll </w:t>
      </w:r>
      <w:r w:rsidR="0068035F">
        <w:rPr>
          <w:rFonts w:ascii="Arial" w:hAnsi="Arial" w:cs="Arial"/>
          <w:sz w:val="22"/>
          <w:szCs w:val="22"/>
        </w:rPr>
        <w:t>nicht irgendwann selbst zum Oldtimer werden</w:t>
      </w:r>
      <w:r w:rsidR="00461274">
        <w:rPr>
          <w:rFonts w:ascii="Arial" w:hAnsi="Arial" w:cs="Arial"/>
          <w:sz w:val="22"/>
          <w:szCs w:val="22"/>
        </w:rPr>
        <w:t>“ sagt Museumsdirektor Sascha Fillies augenzwinkernd.</w:t>
      </w:r>
      <w:r w:rsidR="00CA0BA0">
        <w:rPr>
          <w:rFonts w:ascii="Arial" w:hAnsi="Arial" w:cs="Arial"/>
          <w:sz w:val="22"/>
          <w:szCs w:val="22"/>
        </w:rPr>
        <w:t xml:space="preserve"> </w:t>
      </w:r>
      <w:r w:rsidR="00461274">
        <w:rPr>
          <w:rFonts w:ascii="Arial" w:hAnsi="Arial" w:cs="Arial"/>
          <w:sz w:val="22"/>
          <w:szCs w:val="22"/>
        </w:rPr>
        <w:t>„</w:t>
      </w:r>
      <w:r w:rsidR="00CA0BA0">
        <w:rPr>
          <w:rFonts w:ascii="Arial" w:hAnsi="Arial" w:cs="Arial"/>
          <w:sz w:val="22"/>
          <w:szCs w:val="22"/>
        </w:rPr>
        <w:t>Deshalb machen wir es jetzt fit für die Zukunft</w:t>
      </w:r>
      <w:r w:rsidR="0068035F">
        <w:rPr>
          <w:rFonts w:ascii="Arial" w:hAnsi="Arial" w:cs="Arial"/>
          <w:sz w:val="22"/>
          <w:szCs w:val="22"/>
        </w:rPr>
        <w:t xml:space="preserve">“. </w:t>
      </w:r>
    </w:p>
    <w:p w14:paraId="257B34D1" w14:textId="67FDF46D" w:rsidR="007C61E2" w:rsidRDefault="00461274" w:rsidP="00E15A3B">
      <w:pPr>
        <w:spacing w:after="120" w:line="336" w:lineRule="auto"/>
        <w:ind w:left="1134"/>
        <w:rPr>
          <w:rFonts w:ascii="Arial" w:hAnsi="Arial" w:cs="Arial"/>
          <w:sz w:val="22"/>
          <w:szCs w:val="22"/>
        </w:rPr>
      </w:pPr>
      <w:r w:rsidRPr="00940DB1">
        <w:rPr>
          <w:rFonts w:ascii="Arial" w:hAnsi="Arial" w:cs="Arial"/>
          <w:sz w:val="22"/>
          <w:szCs w:val="22"/>
        </w:rPr>
        <w:t xml:space="preserve">Auch weiterhin stehen die von Erwin Hymer zusammengetragenen historischen Fahrzeuge sowie </w:t>
      </w:r>
      <w:r w:rsidR="006815D1">
        <w:rPr>
          <w:rFonts w:ascii="Arial" w:hAnsi="Arial" w:cs="Arial"/>
          <w:sz w:val="22"/>
          <w:szCs w:val="22"/>
        </w:rPr>
        <w:t xml:space="preserve">das </w:t>
      </w:r>
      <w:r w:rsidR="006815D1" w:rsidRPr="006815D1">
        <w:rPr>
          <w:rFonts w:ascii="Arial" w:hAnsi="Arial" w:cs="Arial"/>
          <w:sz w:val="22"/>
          <w:szCs w:val="22"/>
        </w:rPr>
        <w:t xml:space="preserve">individuelle </w:t>
      </w:r>
      <w:r w:rsidRPr="006815D1">
        <w:rPr>
          <w:rFonts w:ascii="Arial" w:hAnsi="Arial" w:cs="Arial"/>
          <w:sz w:val="22"/>
          <w:szCs w:val="22"/>
        </w:rPr>
        <w:t>Reisen</w:t>
      </w:r>
      <w:r w:rsidRPr="00940DB1">
        <w:rPr>
          <w:rFonts w:ascii="Arial" w:hAnsi="Arial" w:cs="Arial"/>
          <w:sz w:val="22"/>
          <w:szCs w:val="22"/>
        </w:rPr>
        <w:t xml:space="preserve"> im Mittelpunkt. </w:t>
      </w:r>
      <w:r w:rsidR="00487610">
        <w:rPr>
          <w:rFonts w:ascii="Arial" w:hAnsi="Arial" w:cs="Arial"/>
          <w:sz w:val="22"/>
          <w:szCs w:val="22"/>
        </w:rPr>
        <w:t xml:space="preserve">Zugleich </w:t>
      </w:r>
      <w:r>
        <w:rPr>
          <w:rFonts w:ascii="Arial" w:hAnsi="Arial" w:cs="Arial"/>
          <w:sz w:val="22"/>
          <w:szCs w:val="22"/>
        </w:rPr>
        <w:t xml:space="preserve">erhält </w:t>
      </w:r>
      <w:r w:rsidR="00E15A3B">
        <w:rPr>
          <w:rFonts w:ascii="Arial" w:hAnsi="Arial" w:cs="Arial"/>
          <w:sz w:val="22"/>
          <w:szCs w:val="22"/>
        </w:rPr>
        <w:t xml:space="preserve">die Ausstellung eine </w:t>
      </w:r>
      <w:r w:rsidR="00764163">
        <w:rPr>
          <w:rFonts w:ascii="Arial" w:hAnsi="Arial" w:cs="Arial"/>
          <w:sz w:val="22"/>
          <w:szCs w:val="22"/>
        </w:rPr>
        <w:t>Szenografie</w:t>
      </w:r>
      <w:r w:rsidR="00E15A3B">
        <w:rPr>
          <w:rFonts w:ascii="Arial" w:hAnsi="Arial" w:cs="Arial"/>
          <w:sz w:val="22"/>
          <w:szCs w:val="22"/>
        </w:rPr>
        <w:t>, die Entdeckerfreu</w:t>
      </w:r>
      <w:r w:rsidR="00A4325D">
        <w:rPr>
          <w:rFonts w:ascii="Arial" w:hAnsi="Arial" w:cs="Arial"/>
          <w:sz w:val="22"/>
          <w:szCs w:val="22"/>
        </w:rPr>
        <w:t>d</w:t>
      </w:r>
      <w:r w:rsidR="00E15A3B">
        <w:rPr>
          <w:rFonts w:ascii="Arial" w:hAnsi="Arial" w:cs="Arial"/>
          <w:sz w:val="22"/>
          <w:szCs w:val="22"/>
        </w:rPr>
        <w:t xml:space="preserve">e </w:t>
      </w:r>
      <w:r>
        <w:rPr>
          <w:rFonts w:ascii="Arial" w:hAnsi="Arial" w:cs="Arial"/>
          <w:sz w:val="22"/>
          <w:szCs w:val="22"/>
        </w:rPr>
        <w:t>und</w:t>
      </w:r>
      <w:r w:rsidR="00E15A3B">
        <w:rPr>
          <w:rFonts w:ascii="Arial" w:hAnsi="Arial" w:cs="Arial"/>
          <w:sz w:val="22"/>
          <w:szCs w:val="22"/>
        </w:rPr>
        <w:t xml:space="preserve"> </w:t>
      </w:r>
      <w:r w:rsidR="00804174">
        <w:rPr>
          <w:rFonts w:ascii="Arial" w:hAnsi="Arial" w:cs="Arial"/>
          <w:sz w:val="22"/>
          <w:szCs w:val="22"/>
        </w:rPr>
        <w:t>spannende Inhalte</w:t>
      </w:r>
      <w:r w:rsidR="00E15A3B">
        <w:rPr>
          <w:rFonts w:ascii="Arial" w:hAnsi="Arial" w:cs="Arial"/>
          <w:sz w:val="22"/>
          <w:szCs w:val="22"/>
        </w:rPr>
        <w:t xml:space="preserve"> </w:t>
      </w:r>
      <w:r>
        <w:rPr>
          <w:rFonts w:ascii="Arial" w:hAnsi="Arial" w:cs="Arial"/>
          <w:sz w:val="22"/>
          <w:szCs w:val="22"/>
        </w:rPr>
        <w:t xml:space="preserve">enger miteinander </w:t>
      </w:r>
      <w:r w:rsidR="00E15A3B">
        <w:rPr>
          <w:rFonts w:ascii="Arial" w:hAnsi="Arial" w:cs="Arial"/>
          <w:sz w:val="22"/>
          <w:szCs w:val="22"/>
        </w:rPr>
        <w:t>verbindet</w:t>
      </w:r>
      <w:r>
        <w:rPr>
          <w:rFonts w:ascii="Arial" w:hAnsi="Arial" w:cs="Arial"/>
          <w:sz w:val="22"/>
          <w:szCs w:val="22"/>
        </w:rPr>
        <w:t xml:space="preserve">. Analoge und digitale Elemente greifen ineinander und führen die Besucherinnen und Besucher durch immersiv gestaltete Erlebnisräume. </w:t>
      </w:r>
      <w:r w:rsidR="00487610">
        <w:rPr>
          <w:rFonts w:ascii="Arial" w:hAnsi="Arial" w:cs="Arial"/>
          <w:sz w:val="22"/>
          <w:szCs w:val="22"/>
        </w:rPr>
        <w:t xml:space="preserve">Exponate </w:t>
      </w:r>
      <w:r w:rsidR="00E15A3B">
        <w:rPr>
          <w:rFonts w:ascii="Arial" w:hAnsi="Arial" w:cs="Arial"/>
          <w:sz w:val="22"/>
          <w:szCs w:val="22"/>
        </w:rPr>
        <w:t xml:space="preserve">werden </w:t>
      </w:r>
      <w:r w:rsidR="00487610">
        <w:rPr>
          <w:rFonts w:ascii="Arial" w:hAnsi="Arial" w:cs="Arial"/>
          <w:sz w:val="22"/>
          <w:szCs w:val="22"/>
        </w:rPr>
        <w:t>zum Sprechen gebracht</w:t>
      </w:r>
      <w:r w:rsidR="00764163">
        <w:rPr>
          <w:rFonts w:ascii="Arial" w:hAnsi="Arial" w:cs="Arial"/>
          <w:sz w:val="22"/>
          <w:szCs w:val="22"/>
        </w:rPr>
        <w:t>. Besucher</w:t>
      </w:r>
      <w:r w:rsidR="00EE390A">
        <w:rPr>
          <w:rFonts w:ascii="Arial" w:hAnsi="Arial" w:cs="Arial"/>
          <w:sz w:val="22"/>
          <w:szCs w:val="22"/>
        </w:rPr>
        <w:t xml:space="preserve"> </w:t>
      </w:r>
      <w:r w:rsidR="00764163">
        <w:rPr>
          <w:rFonts w:ascii="Arial" w:hAnsi="Arial" w:cs="Arial"/>
          <w:sz w:val="22"/>
          <w:szCs w:val="22"/>
        </w:rPr>
        <w:t xml:space="preserve">erfahren </w:t>
      </w:r>
      <w:r w:rsidR="00487610">
        <w:rPr>
          <w:rFonts w:ascii="Arial" w:hAnsi="Arial" w:cs="Arial"/>
          <w:sz w:val="22"/>
          <w:szCs w:val="22"/>
        </w:rPr>
        <w:t xml:space="preserve">noch mehr über die Menschen und ihre </w:t>
      </w:r>
      <w:r w:rsidR="00EE390A">
        <w:rPr>
          <w:rFonts w:ascii="Arial" w:hAnsi="Arial" w:cs="Arial"/>
          <w:sz w:val="22"/>
          <w:szCs w:val="22"/>
        </w:rPr>
        <w:t>(</w:t>
      </w:r>
      <w:r w:rsidR="00487610">
        <w:rPr>
          <w:rFonts w:ascii="Arial" w:hAnsi="Arial" w:cs="Arial"/>
          <w:sz w:val="22"/>
          <w:szCs w:val="22"/>
        </w:rPr>
        <w:t>Reise</w:t>
      </w:r>
      <w:r w:rsidR="00EE390A">
        <w:rPr>
          <w:rFonts w:ascii="Arial" w:hAnsi="Arial" w:cs="Arial"/>
          <w:sz w:val="22"/>
          <w:szCs w:val="22"/>
        </w:rPr>
        <w:t>-)G</w:t>
      </w:r>
      <w:r w:rsidR="00487610">
        <w:rPr>
          <w:rFonts w:ascii="Arial" w:hAnsi="Arial" w:cs="Arial"/>
          <w:sz w:val="22"/>
          <w:szCs w:val="22"/>
        </w:rPr>
        <w:t xml:space="preserve">eschichten, die hinter den oftmals </w:t>
      </w:r>
      <w:r w:rsidR="00764163">
        <w:rPr>
          <w:rFonts w:ascii="Arial" w:hAnsi="Arial" w:cs="Arial"/>
          <w:sz w:val="22"/>
          <w:szCs w:val="22"/>
        </w:rPr>
        <w:t xml:space="preserve">erstaunlichen </w:t>
      </w:r>
      <w:r w:rsidR="00487610">
        <w:rPr>
          <w:rFonts w:ascii="Arial" w:hAnsi="Arial" w:cs="Arial"/>
          <w:sz w:val="22"/>
          <w:szCs w:val="22"/>
        </w:rPr>
        <w:t>Fahrzeugerfindungen stehen</w:t>
      </w:r>
      <w:r w:rsidR="00EE390A">
        <w:rPr>
          <w:rFonts w:ascii="Arial" w:hAnsi="Arial" w:cs="Arial"/>
          <w:sz w:val="22"/>
          <w:szCs w:val="22"/>
        </w:rPr>
        <w:t xml:space="preserve">. </w:t>
      </w:r>
    </w:p>
    <w:p w14:paraId="1AF9D5DB" w14:textId="7B853BC2" w:rsidR="006F1984" w:rsidRDefault="00487610" w:rsidP="00D1100C">
      <w:pPr>
        <w:spacing w:after="120" w:line="336" w:lineRule="auto"/>
        <w:ind w:left="1134" w:right="142"/>
        <w:rPr>
          <w:rFonts w:ascii="Arial" w:hAnsi="Arial" w:cs="Arial"/>
          <w:sz w:val="22"/>
          <w:szCs w:val="22"/>
        </w:rPr>
      </w:pPr>
      <w:r>
        <w:rPr>
          <w:rFonts w:ascii="Arial" w:hAnsi="Arial" w:cs="Arial"/>
          <w:sz w:val="22"/>
          <w:szCs w:val="22"/>
        </w:rPr>
        <w:t xml:space="preserve">Ziel ist es, dass </w:t>
      </w:r>
      <w:r w:rsidRPr="00487610">
        <w:rPr>
          <w:rFonts w:ascii="Arial" w:hAnsi="Arial" w:cs="Arial"/>
          <w:sz w:val="22"/>
          <w:szCs w:val="22"/>
        </w:rPr>
        <w:t>Besucher</w:t>
      </w:r>
      <w:r>
        <w:rPr>
          <w:rFonts w:ascii="Arial" w:hAnsi="Arial" w:cs="Arial"/>
          <w:sz w:val="22"/>
          <w:szCs w:val="22"/>
        </w:rPr>
        <w:t>inne</w:t>
      </w:r>
      <w:r w:rsidRPr="00487610">
        <w:rPr>
          <w:rFonts w:ascii="Arial" w:hAnsi="Arial" w:cs="Arial"/>
          <w:sz w:val="22"/>
          <w:szCs w:val="22"/>
        </w:rPr>
        <w:t xml:space="preserve">n </w:t>
      </w:r>
      <w:r>
        <w:rPr>
          <w:rFonts w:ascii="Arial" w:hAnsi="Arial" w:cs="Arial"/>
          <w:sz w:val="22"/>
          <w:szCs w:val="22"/>
        </w:rPr>
        <w:t xml:space="preserve">und Besucher mit unterschiedlichen </w:t>
      </w:r>
      <w:r w:rsidR="00461274">
        <w:rPr>
          <w:rFonts w:ascii="Arial" w:hAnsi="Arial" w:cs="Arial"/>
          <w:sz w:val="22"/>
          <w:szCs w:val="22"/>
        </w:rPr>
        <w:t xml:space="preserve">Interessen und </w:t>
      </w:r>
      <w:r>
        <w:rPr>
          <w:rFonts w:ascii="Arial" w:hAnsi="Arial" w:cs="Arial"/>
          <w:sz w:val="22"/>
          <w:szCs w:val="22"/>
        </w:rPr>
        <w:t>Motivlagen</w:t>
      </w:r>
      <w:r w:rsidR="00461274">
        <w:rPr>
          <w:rFonts w:ascii="Arial" w:hAnsi="Arial" w:cs="Arial"/>
          <w:sz w:val="22"/>
          <w:szCs w:val="22"/>
        </w:rPr>
        <w:t xml:space="preserve"> eine unvergessliche Zeit im Erwin Hymer Museum verbringen –</w:t>
      </w:r>
      <w:r>
        <w:rPr>
          <w:rFonts w:ascii="Arial" w:hAnsi="Arial" w:cs="Arial"/>
          <w:sz w:val="22"/>
          <w:szCs w:val="22"/>
        </w:rPr>
        <w:t xml:space="preserve"> seien es Familien, </w:t>
      </w:r>
      <w:r w:rsidR="00F06376">
        <w:rPr>
          <w:rFonts w:ascii="Arial" w:hAnsi="Arial" w:cs="Arial"/>
          <w:sz w:val="22"/>
          <w:szCs w:val="22"/>
        </w:rPr>
        <w:t>Touristen</w:t>
      </w:r>
      <w:r w:rsidR="00461274">
        <w:rPr>
          <w:rFonts w:ascii="Arial" w:hAnsi="Arial" w:cs="Arial"/>
          <w:sz w:val="22"/>
          <w:szCs w:val="22"/>
        </w:rPr>
        <w:t xml:space="preserve"> und </w:t>
      </w:r>
      <w:r w:rsidR="00EE390A">
        <w:rPr>
          <w:rFonts w:ascii="Arial" w:hAnsi="Arial" w:cs="Arial"/>
          <w:sz w:val="22"/>
          <w:szCs w:val="22"/>
        </w:rPr>
        <w:t xml:space="preserve">Wohnmobilisten, Reise-Nostalgiker </w:t>
      </w:r>
      <w:r w:rsidR="00B3181B">
        <w:rPr>
          <w:rFonts w:ascii="Arial" w:hAnsi="Arial" w:cs="Arial"/>
          <w:sz w:val="22"/>
          <w:szCs w:val="22"/>
        </w:rPr>
        <w:t xml:space="preserve">oder </w:t>
      </w:r>
      <w:proofErr w:type="spellStart"/>
      <w:r>
        <w:rPr>
          <w:rFonts w:ascii="Arial" w:hAnsi="Arial" w:cs="Arial"/>
          <w:sz w:val="22"/>
          <w:szCs w:val="22"/>
        </w:rPr>
        <w:t>Vanlife</w:t>
      </w:r>
      <w:proofErr w:type="spellEnd"/>
      <w:r>
        <w:rPr>
          <w:rFonts w:ascii="Arial" w:hAnsi="Arial" w:cs="Arial"/>
          <w:sz w:val="22"/>
          <w:szCs w:val="22"/>
        </w:rPr>
        <w:t>-Enthusiasten</w:t>
      </w:r>
      <w:r w:rsidR="00804174">
        <w:rPr>
          <w:rFonts w:ascii="Arial" w:hAnsi="Arial" w:cs="Arial"/>
          <w:sz w:val="22"/>
          <w:szCs w:val="22"/>
        </w:rPr>
        <w:t>.</w:t>
      </w:r>
      <w:r>
        <w:rPr>
          <w:rFonts w:ascii="Arial" w:hAnsi="Arial" w:cs="Arial"/>
          <w:sz w:val="22"/>
          <w:szCs w:val="22"/>
        </w:rPr>
        <w:t xml:space="preserve"> </w:t>
      </w:r>
    </w:p>
    <w:p w14:paraId="1B6F382D" w14:textId="0BC3E283" w:rsidR="00F97F1F" w:rsidRDefault="00F97F1F" w:rsidP="00E15A3B">
      <w:pPr>
        <w:spacing w:after="120" w:line="336" w:lineRule="auto"/>
        <w:ind w:left="1134"/>
        <w:rPr>
          <w:rFonts w:ascii="Arial" w:hAnsi="Arial" w:cs="Arial"/>
          <w:sz w:val="22"/>
          <w:szCs w:val="22"/>
        </w:rPr>
      </w:pPr>
      <w:r>
        <w:rPr>
          <w:rFonts w:ascii="Arial" w:hAnsi="Arial" w:cs="Arial"/>
          <w:sz w:val="22"/>
          <w:szCs w:val="22"/>
        </w:rPr>
        <w:lastRenderedPageBreak/>
        <w:t xml:space="preserve">Bis einschließlich Oktober ist das Haus wie gewohnt geöffnet. Ende Oktober lädt es zum großen Jubiläumsfest ein, mit dem das 15-jährige Bestehen des Erwin Hymer Museums gefeiert wird. </w:t>
      </w:r>
    </w:p>
    <w:p w14:paraId="38A1B141" w14:textId="293EF422" w:rsidR="00E15A3B" w:rsidRDefault="00F97F1F" w:rsidP="006E0A13">
      <w:pPr>
        <w:spacing w:after="120" w:line="300" w:lineRule="auto"/>
        <w:ind w:left="1134" w:right="284"/>
        <w:rPr>
          <w:rFonts w:ascii="Arial" w:hAnsi="Arial" w:cs="Arial"/>
          <w:sz w:val="22"/>
          <w:szCs w:val="22"/>
        </w:rPr>
      </w:pPr>
      <w:r>
        <w:rPr>
          <w:rFonts w:ascii="Arial" w:hAnsi="Arial" w:cs="Arial"/>
          <w:sz w:val="22"/>
          <w:szCs w:val="22"/>
        </w:rPr>
        <w:t xml:space="preserve">Weitere Informationen zu aktuellen Angeboten, Öffnungszeiten und Programm: </w:t>
      </w:r>
      <w:hyperlink r:id="rId7" w:history="1">
        <w:r w:rsidRPr="00D00EA1">
          <w:rPr>
            <w:rStyle w:val="Hyperlink"/>
            <w:rFonts w:ascii="Arial" w:hAnsi="Arial" w:cs="Arial"/>
            <w:sz w:val="22"/>
            <w:szCs w:val="22"/>
          </w:rPr>
          <w:t>www.erwin-hymer-museum.de</w:t>
        </w:r>
      </w:hyperlink>
      <w:r>
        <w:rPr>
          <w:rFonts w:ascii="Arial" w:hAnsi="Arial" w:cs="Arial"/>
          <w:sz w:val="22"/>
          <w:szCs w:val="22"/>
        </w:rPr>
        <w:t xml:space="preserve"> </w:t>
      </w:r>
    </w:p>
    <w:p w14:paraId="4EAEBC68" w14:textId="7C0ADB82" w:rsidR="000A752C" w:rsidRPr="000A752C" w:rsidRDefault="000A752C" w:rsidP="000A752C">
      <w:pPr>
        <w:spacing w:after="120" w:line="300" w:lineRule="auto"/>
        <w:ind w:left="1134"/>
        <w:jc w:val="right"/>
        <w:rPr>
          <w:rFonts w:ascii="Arial" w:hAnsi="Arial" w:cs="Arial"/>
          <w:sz w:val="18"/>
          <w:szCs w:val="18"/>
        </w:rPr>
      </w:pPr>
      <w:r w:rsidRPr="000A752C">
        <w:rPr>
          <w:rFonts w:ascii="Arial" w:hAnsi="Arial" w:cs="Arial"/>
          <w:sz w:val="18"/>
          <w:szCs w:val="18"/>
        </w:rPr>
        <w:t xml:space="preserve">Abdruck frei. Beleg erbeten. </w:t>
      </w:r>
      <w:r w:rsidRPr="000A752C">
        <w:rPr>
          <w:rFonts w:ascii="Arial" w:hAnsi="Arial" w:cs="Arial"/>
          <w:sz w:val="18"/>
          <w:szCs w:val="18"/>
        </w:rPr>
        <w:br/>
        <w:t xml:space="preserve">Pressetext und Bildmaterial </w:t>
      </w:r>
      <w:r w:rsidRPr="000A752C">
        <w:rPr>
          <w:rFonts w:ascii="Arial" w:hAnsi="Arial" w:cs="Arial"/>
          <w:sz w:val="18"/>
          <w:szCs w:val="18"/>
        </w:rPr>
        <w:br/>
        <w:t xml:space="preserve">zum Download unter </w:t>
      </w:r>
      <w:r w:rsidR="00F06376">
        <w:rPr>
          <w:rFonts w:ascii="Arial" w:hAnsi="Arial" w:cs="Arial"/>
          <w:sz w:val="18"/>
          <w:szCs w:val="18"/>
        </w:rPr>
        <w:br/>
      </w:r>
      <w:hyperlink r:id="rId8" w:history="1">
        <w:r w:rsidR="00F06376" w:rsidRPr="00BD1BE9">
          <w:rPr>
            <w:rStyle w:val="Hyperlink"/>
            <w:rFonts w:ascii="Arial" w:hAnsi="Arial" w:cs="Arial"/>
            <w:sz w:val="18"/>
            <w:szCs w:val="18"/>
          </w:rPr>
          <w:t>https://www.pr2.de/pressefach/106/</w:t>
        </w:r>
      </w:hyperlink>
      <w:r w:rsidR="00F06376">
        <w:rPr>
          <w:rFonts w:ascii="Arial" w:hAnsi="Arial" w:cs="Arial"/>
          <w:sz w:val="18"/>
          <w:szCs w:val="18"/>
        </w:rPr>
        <w:t xml:space="preserve"> </w:t>
      </w:r>
    </w:p>
    <w:p w14:paraId="7E6DBD24" w14:textId="77777777" w:rsidR="006E0A13" w:rsidRDefault="006E0A13" w:rsidP="00487610">
      <w:pPr>
        <w:spacing w:after="120" w:line="300" w:lineRule="auto"/>
        <w:ind w:left="1134" w:right="2692"/>
        <w:rPr>
          <w:rFonts w:ascii="Arial" w:hAnsi="Arial" w:cs="Arial"/>
          <w:sz w:val="22"/>
          <w:szCs w:val="22"/>
        </w:rPr>
      </w:pPr>
    </w:p>
    <w:p w14:paraId="16E21E62" w14:textId="77777777" w:rsidR="00F06376" w:rsidRDefault="00F06376" w:rsidP="00487610">
      <w:pPr>
        <w:spacing w:after="120" w:line="300" w:lineRule="auto"/>
        <w:ind w:left="1134" w:right="2692"/>
        <w:rPr>
          <w:rFonts w:ascii="Arial" w:hAnsi="Arial" w:cs="Arial"/>
          <w:sz w:val="22"/>
          <w:szCs w:val="22"/>
        </w:rPr>
      </w:pPr>
    </w:p>
    <w:p w14:paraId="10525CE4" w14:textId="26F0D247" w:rsidR="00F97F1F" w:rsidRDefault="00F97F1F" w:rsidP="00F97F1F">
      <w:pPr>
        <w:spacing w:after="120" w:line="300" w:lineRule="auto"/>
        <w:ind w:left="1134"/>
        <w:rPr>
          <w:rFonts w:ascii="Arial" w:hAnsi="Arial" w:cs="Arial"/>
          <w:sz w:val="20"/>
          <w:szCs w:val="20"/>
        </w:rPr>
      </w:pPr>
      <w:r w:rsidRPr="00F97F1F">
        <w:rPr>
          <w:rFonts w:ascii="Arial" w:hAnsi="Arial" w:cs="Arial"/>
          <w:b/>
          <w:sz w:val="20"/>
          <w:szCs w:val="20"/>
        </w:rPr>
        <w:t>Das Erwin Hymer Museum in Kürze</w:t>
      </w:r>
      <w:r w:rsidRPr="00F97F1F">
        <w:rPr>
          <w:rFonts w:ascii="Arial" w:hAnsi="Arial" w:cs="Arial"/>
          <w:sz w:val="20"/>
          <w:szCs w:val="20"/>
        </w:rPr>
        <w:br/>
        <w:t xml:space="preserve">Auf einer Ausstellungsfläche von über 6.000 Quadratmetern lädt das Erwin Hymer Museum Besucher jeden Alters zu einer Entdeckungsreise durch die Kultur- und Technikgeschichte des </w:t>
      </w:r>
      <w:r w:rsidR="002A0DC0">
        <w:rPr>
          <w:rFonts w:ascii="Arial" w:hAnsi="Arial" w:cs="Arial"/>
          <w:sz w:val="20"/>
          <w:szCs w:val="20"/>
        </w:rPr>
        <w:t>„</w:t>
      </w:r>
      <w:r w:rsidRPr="00F97F1F">
        <w:rPr>
          <w:rFonts w:ascii="Arial" w:hAnsi="Arial" w:cs="Arial"/>
          <w:sz w:val="20"/>
          <w:szCs w:val="20"/>
        </w:rPr>
        <w:t>mobilen Reisens</w:t>
      </w:r>
      <w:r w:rsidR="002A0DC0">
        <w:rPr>
          <w:rFonts w:ascii="Arial" w:hAnsi="Arial" w:cs="Arial"/>
          <w:sz w:val="20"/>
          <w:szCs w:val="20"/>
        </w:rPr>
        <w:t>“</w:t>
      </w:r>
      <w:r w:rsidRPr="00F97F1F">
        <w:rPr>
          <w:rFonts w:ascii="Arial" w:hAnsi="Arial" w:cs="Arial"/>
          <w:sz w:val="20"/>
          <w:szCs w:val="20"/>
        </w:rPr>
        <w:t xml:space="preserve"> ein. Die </w:t>
      </w:r>
      <w:r w:rsidR="002A0DC0">
        <w:rPr>
          <w:rFonts w:ascii="Arial" w:hAnsi="Arial" w:cs="Arial"/>
          <w:sz w:val="20"/>
          <w:szCs w:val="20"/>
        </w:rPr>
        <w:t xml:space="preserve">über 80 </w:t>
      </w:r>
      <w:r w:rsidRPr="00F97F1F">
        <w:rPr>
          <w:rFonts w:ascii="Arial" w:hAnsi="Arial" w:cs="Arial"/>
          <w:sz w:val="20"/>
          <w:szCs w:val="20"/>
        </w:rPr>
        <w:t>historischen Fahrzeuge aus aller Welt</w:t>
      </w:r>
      <w:r w:rsidR="00764163">
        <w:rPr>
          <w:rFonts w:ascii="Arial" w:hAnsi="Arial" w:cs="Arial"/>
          <w:sz w:val="20"/>
          <w:szCs w:val="20"/>
        </w:rPr>
        <w:t xml:space="preserve"> –</w:t>
      </w:r>
      <w:r w:rsidRPr="00F97F1F">
        <w:rPr>
          <w:rFonts w:ascii="Arial" w:hAnsi="Arial" w:cs="Arial"/>
          <w:sz w:val="20"/>
          <w:szCs w:val="20"/>
        </w:rPr>
        <w:t xml:space="preserve"> darunter Caravans, Reisemobile, Campingbusse, Autos und Motorräder</w:t>
      </w:r>
      <w:r>
        <w:rPr>
          <w:rFonts w:ascii="Arial" w:hAnsi="Arial" w:cs="Arial"/>
          <w:sz w:val="20"/>
          <w:szCs w:val="20"/>
        </w:rPr>
        <w:t xml:space="preserve"> </w:t>
      </w:r>
      <w:r w:rsidR="00764163">
        <w:rPr>
          <w:rFonts w:ascii="Arial" w:hAnsi="Arial" w:cs="Arial"/>
          <w:sz w:val="20"/>
          <w:szCs w:val="20"/>
        </w:rPr>
        <w:t xml:space="preserve">– </w:t>
      </w:r>
      <w:r w:rsidRPr="00F97F1F">
        <w:rPr>
          <w:rFonts w:ascii="Arial" w:hAnsi="Arial" w:cs="Arial"/>
          <w:sz w:val="20"/>
          <w:szCs w:val="20"/>
        </w:rPr>
        <w:t xml:space="preserve">wecken </w:t>
      </w:r>
      <w:r w:rsidR="002A0DC0">
        <w:rPr>
          <w:rFonts w:ascii="Arial" w:hAnsi="Arial" w:cs="Arial"/>
          <w:sz w:val="20"/>
          <w:szCs w:val="20"/>
        </w:rPr>
        <w:t xml:space="preserve">so manche </w:t>
      </w:r>
      <w:r w:rsidRPr="00F97F1F">
        <w:rPr>
          <w:rFonts w:ascii="Arial" w:hAnsi="Arial" w:cs="Arial"/>
          <w:sz w:val="20"/>
          <w:szCs w:val="20"/>
        </w:rPr>
        <w:t>Erinnerung</w:t>
      </w:r>
      <w:r w:rsidR="002A0DC0">
        <w:rPr>
          <w:rFonts w:ascii="Arial" w:hAnsi="Arial" w:cs="Arial"/>
          <w:sz w:val="20"/>
          <w:szCs w:val="20"/>
        </w:rPr>
        <w:t xml:space="preserve"> </w:t>
      </w:r>
      <w:r w:rsidRPr="00F97F1F">
        <w:rPr>
          <w:rFonts w:ascii="Arial" w:hAnsi="Arial" w:cs="Arial"/>
          <w:sz w:val="20"/>
          <w:szCs w:val="20"/>
        </w:rPr>
        <w:t xml:space="preserve">und laden zum Staunen ein. Mit außergewöhnlichen Exponaten und einem abwechslungsreichen Rahmenprogramm </w:t>
      </w:r>
      <w:r w:rsidR="002A0DC0">
        <w:rPr>
          <w:rFonts w:ascii="Arial" w:hAnsi="Arial" w:cs="Arial"/>
          <w:sz w:val="20"/>
          <w:szCs w:val="20"/>
        </w:rPr>
        <w:t xml:space="preserve">spricht </w:t>
      </w:r>
      <w:r w:rsidRPr="00F97F1F">
        <w:rPr>
          <w:rFonts w:ascii="Arial" w:hAnsi="Arial" w:cs="Arial"/>
          <w:sz w:val="20"/>
          <w:szCs w:val="20"/>
        </w:rPr>
        <w:t>das Museum Familie</w:t>
      </w:r>
      <w:r w:rsidR="002A0DC0">
        <w:rPr>
          <w:rFonts w:ascii="Arial" w:hAnsi="Arial" w:cs="Arial"/>
          <w:sz w:val="20"/>
          <w:szCs w:val="20"/>
        </w:rPr>
        <w:t xml:space="preserve">n, Bewohner und Gäste der Region, Reisenostalgiker, Technikfans und </w:t>
      </w:r>
      <w:proofErr w:type="spellStart"/>
      <w:r w:rsidR="002A0DC0">
        <w:rPr>
          <w:rFonts w:ascii="Arial" w:hAnsi="Arial" w:cs="Arial"/>
          <w:sz w:val="20"/>
          <w:szCs w:val="20"/>
        </w:rPr>
        <w:t>Vanlife</w:t>
      </w:r>
      <w:proofErr w:type="spellEnd"/>
      <w:r w:rsidR="002A0DC0">
        <w:rPr>
          <w:rFonts w:ascii="Arial" w:hAnsi="Arial" w:cs="Arial"/>
          <w:sz w:val="20"/>
          <w:szCs w:val="20"/>
        </w:rPr>
        <w:t>-Enthusiasten gleichermaßen an</w:t>
      </w:r>
      <w:r w:rsidRPr="00F97F1F">
        <w:rPr>
          <w:rFonts w:ascii="Arial" w:hAnsi="Arial" w:cs="Arial"/>
          <w:sz w:val="20"/>
          <w:szCs w:val="20"/>
        </w:rPr>
        <w:t xml:space="preserve">. </w:t>
      </w:r>
      <w:r>
        <w:rPr>
          <w:rFonts w:ascii="Arial" w:hAnsi="Arial" w:cs="Arial"/>
          <w:sz w:val="20"/>
          <w:szCs w:val="20"/>
        </w:rPr>
        <w:t xml:space="preserve">Ab November 2026 wird die Dauerausstellung </w:t>
      </w:r>
      <w:r w:rsidR="002A0DC0">
        <w:rPr>
          <w:rFonts w:ascii="Arial" w:hAnsi="Arial" w:cs="Arial"/>
          <w:sz w:val="20"/>
          <w:szCs w:val="20"/>
        </w:rPr>
        <w:t>umgebaut</w:t>
      </w:r>
      <w:r>
        <w:rPr>
          <w:rFonts w:ascii="Arial" w:hAnsi="Arial" w:cs="Arial"/>
          <w:sz w:val="20"/>
          <w:szCs w:val="20"/>
        </w:rPr>
        <w:t>. Das Museum bleibt dann bis zur Neueröffnung im Frühjahr 2027 geschlossen.</w:t>
      </w:r>
    </w:p>
    <w:p w14:paraId="0C94A7E6" w14:textId="77777777" w:rsidR="002A0DC0" w:rsidRDefault="002A0DC0" w:rsidP="00F97F1F">
      <w:pPr>
        <w:spacing w:after="120" w:line="300" w:lineRule="auto"/>
        <w:ind w:left="1134"/>
        <w:rPr>
          <w:rFonts w:ascii="Arial" w:hAnsi="Arial" w:cs="Arial"/>
          <w:sz w:val="20"/>
          <w:szCs w:val="20"/>
        </w:rPr>
      </w:pPr>
    </w:p>
    <w:p w14:paraId="50C98F01" w14:textId="0BDA3BDF" w:rsidR="002A0DC0" w:rsidRDefault="002A0DC0" w:rsidP="002A0DC0">
      <w:pPr>
        <w:spacing w:after="120" w:line="300" w:lineRule="auto"/>
        <w:ind w:left="1134"/>
        <w:rPr>
          <w:rFonts w:ascii="Arial" w:hAnsi="Arial" w:cs="Arial"/>
          <w:sz w:val="20"/>
          <w:szCs w:val="20"/>
        </w:rPr>
      </w:pPr>
      <w:r w:rsidRPr="002A0DC0">
        <w:rPr>
          <w:rFonts w:ascii="Arial" w:hAnsi="Arial" w:cs="Arial"/>
          <w:b/>
          <w:sz w:val="20"/>
          <w:szCs w:val="20"/>
        </w:rPr>
        <w:t xml:space="preserve">Erwin Hymer und </w:t>
      </w:r>
      <w:r w:rsidR="00764163">
        <w:rPr>
          <w:rFonts w:ascii="Arial" w:hAnsi="Arial" w:cs="Arial"/>
          <w:b/>
          <w:sz w:val="20"/>
          <w:szCs w:val="20"/>
        </w:rPr>
        <w:t>die Erwin Hymer</w:t>
      </w:r>
      <w:r w:rsidRPr="002A0DC0">
        <w:rPr>
          <w:rFonts w:ascii="Arial" w:hAnsi="Arial" w:cs="Arial"/>
          <w:b/>
          <w:sz w:val="20"/>
          <w:szCs w:val="20"/>
        </w:rPr>
        <w:t xml:space="preserve"> Stiftung</w:t>
      </w:r>
      <w:r>
        <w:rPr>
          <w:rFonts w:ascii="Arial" w:hAnsi="Arial" w:cs="Arial"/>
          <w:sz w:val="20"/>
          <w:szCs w:val="20"/>
        </w:rPr>
        <w:br/>
      </w:r>
      <w:r w:rsidRPr="00F06376">
        <w:rPr>
          <w:rFonts w:ascii="Arial" w:hAnsi="Arial" w:cs="Arial"/>
          <w:sz w:val="20"/>
          <w:szCs w:val="20"/>
        </w:rPr>
        <w:t>Das Erwin Hymer Muse</w:t>
      </w:r>
      <w:r w:rsidR="00B3181B" w:rsidRPr="00F06376">
        <w:rPr>
          <w:rFonts w:ascii="Arial" w:hAnsi="Arial" w:cs="Arial"/>
          <w:sz w:val="20"/>
          <w:szCs w:val="20"/>
        </w:rPr>
        <w:t>u</w:t>
      </w:r>
      <w:r w:rsidRPr="00F06376">
        <w:rPr>
          <w:rFonts w:ascii="Arial" w:hAnsi="Arial" w:cs="Arial"/>
          <w:sz w:val="20"/>
          <w:szCs w:val="20"/>
        </w:rPr>
        <w:t xml:space="preserve">m geht auf die Initiative des Reisemobil-Pioniers Erwin Hymer zurück. </w:t>
      </w:r>
      <w:r w:rsidR="00A4325D">
        <w:rPr>
          <w:rFonts w:ascii="Arial" w:hAnsi="Arial" w:cs="Arial"/>
          <w:sz w:val="20"/>
          <w:szCs w:val="20"/>
        </w:rPr>
        <w:t xml:space="preserve">Es </w:t>
      </w:r>
      <w:r w:rsidRPr="00F06376">
        <w:rPr>
          <w:rFonts w:ascii="Arial" w:hAnsi="Arial" w:cs="Arial"/>
          <w:sz w:val="20"/>
          <w:szCs w:val="20"/>
        </w:rPr>
        <w:t>wird von der Erwin Hymer Stiftung in Bad Waldsee getragen</w:t>
      </w:r>
      <w:r w:rsidR="00A4325D">
        <w:rPr>
          <w:rFonts w:ascii="Arial" w:hAnsi="Arial" w:cs="Arial"/>
          <w:sz w:val="20"/>
          <w:szCs w:val="20"/>
        </w:rPr>
        <w:t>,</w:t>
      </w:r>
      <w:r w:rsidR="00764163" w:rsidRPr="00F06376">
        <w:rPr>
          <w:rFonts w:ascii="Arial" w:hAnsi="Arial" w:cs="Arial"/>
          <w:sz w:val="20"/>
          <w:szCs w:val="20"/>
        </w:rPr>
        <w:t xml:space="preserve"> der bevorstehende Umbau der Dauerausstellung </w:t>
      </w:r>
      <w:r w:rsidR="00A4325D">
        <w:rPr>
          <w:rFonts w:ascii="Arial" w:hAnsi="Arial" w:cs="Arial"/>
          <w:sz w:val="20"/>
          <w:szCs w:val="20"/>
        </w:rPr>
        <w:t xml:space="preserve">wird </w:t>
      </w:r>
      <w:r w:rsidR="00764163" w:rsidRPr="00F06376">
        <w:rPr>
          <w:rFonts w:ascii="Arial" w:hAnsi="Arial" w:cs="Arial"/>
          <w:sz w:val="20"/>
          <w:szCs w:val="20"/>
        </w:rPr>
        <w:t>von ihr finanziert</w:t>
      </w:r>
      <w:r w:rsidRPr="00F06376">
        <w:rPr>
          <w:rFonts w:ascii="Arial" w:hAnsi="Arial" w:cs="Arial"/>
          <w:sz w:val="20"/>
          <w:szCs w:val="20"/>
        </w:rPr>
        <w:t>. Die gemeinnützige Stiftung bürgerlichen Rechts wurde von Erwin Hymer 2001 mit dem Zweck der</w:t>
      </w:r>
      <w:r w:rsidRPr="002A0DC0">
        <w:rPr>
          <w:rFonts w:ascii="Arial" w:hAnsi="Arial" w:cs="Arial"/>
          <w:sz w:val="20"/>
          <w:szCs w:val="20"/>
        </w:rPr>
        <w:t xml:space="preserve"> Förderung </w:t>
      </w:r>
      <w:r w:rsidR="000A752C">
        <w:rPr>
          <w:rFonts w:ascii="Arial" w:hAnsi="Arial" w:cs="Arial"/>
          <w:sz w:val="20"/>
          <w:szCs w:val="20"/>
        </w:rPr>
        <w:t xml:space="preserve">von </w:t>
      </w:r>
      <w:r w:rsidRPr="002A0DC0">
        <w:rPr>
          <w:rFonts w:ascii="Arial" w:hAnsi="Arial" w:cs="Arial"/>
          <w:sz w:val="20"/>
          <w:szCs w:val="20"/>
        </w:rPr>
        <w:t xml:space="preserve">Kunst und Kultur, insbesondere </w:t>
      </w:r>
      <w:r w:rsidR="000A752C">
        <w:rPr>
          <w:rFonts w:ascii="Arial" w:hAnsi="Arial" w:cs="Arial"/>
          <w:sz w:val="20"/>
          <w:szCs w:val="20"/>
        </w:rPr>
        <w:t>der</w:t>
      </w:r>
      <w:r w:rsidRPr="002A0DC0">
        <w:rPr>
          <w:rFonts w:ascii="Arial" w:hAnsi="Arial" w:cs="Arial"/>
          <w:sz w:val="20"/>
          <w:szCs w:val="20"/>
        </w:rPr>
        <w:t xml:space="preserve"> Förderung von Kulturgütern im technischen Bereich</w:t>
      </w:r>
      <w:r w:rsidR="000A752C">
        <w:rPr>
          <w:rFonts w:ascii="Arial" w:hAnsi="Arial" w:cs="Arial"/>
          <w:sz w:val="20"/>
          <w:szCs w:val="20"/>
        </w:rPr>
        <w:t xml:space="preserve"> sowie der</w:t>
      </w:r>
      <w:r w:rsidRPr="002A0DC0">
        <w:rPr>
          <w:rFonts w:ascii="Arial" w:hAnsi="Arial" w:cs="Arial"/>
          <w:sz w:val="20"/>
          <w:szCs w:val="20"/>
        </w:rPr>
        <w:t xml:space="preserve"> Errichtung und Unterhaltung eines Museums für Caravan- und Motorcaravan-Oldtimer, ins Leben gerufen.</w:t>
      </w:r>
    </w:p>
    <w:p w14:paraId="4E5AD447" w14:textId="5F4EF166" w:rsidR="002A0DC0" w:rsidRPr="002A0DC0" w:rsidRDefault="002A0DC0" w:rsidP="002A0DC0">
      <w:pPr>
        <w:spacing w:after="120" w:line="300" w:lineRule="auto"/>
        <w:ind w:left="1134"/>
        <w:rPr>
          <w:rFonts w:ascii="Arial" w:hAnsi="Arial" w:cs="Arial"/>
          <w:sz w:val="20"/>
          <w:szCs w:val="20"/>
        </w:rPr>
      </w:pPr>
      <w:r w:rsidRPr="002A0DC0">
        <w:rPr>
          <w:rFonts w:ascii="Arial" w:hAnsi="Arial" w:cs="Arial"/>
          <w:sz w:val="20"/>
          <w:szCs w:val="20"/>
        </w:rPr>
        <w:t xml:space="preserve">Erwin Hymer war Unternehmer und der Erfinder des </w:t>
      </w:r>
      <w:r>
        <w:rPr>
          <w:rFonts w:ascii="Arial" w:hAnsi="Arial" w:cs="Arial"/>
          <w:sz w:val="20"/>
          <w:szCs w:val="20"/>
        </w:rPr>
        <w:t>„</w:t>
      </w:r>
      <w:proofErr w:type="spellStart"/>
      <w:r w:rsidRPr="002A0DC0">
        <w:rPr>
          <w:rFonts w:ascii="Arial" w:hAnsi="Arial" w:cs="Arial"/>
          <w:sz w:val="20"/>
          <w:szCs w:val="20"/>
        </w:rPr>
        <w:t>Hymermobils</w:t>
      </w:r>
      <w:proofErr w:type="spellEnd"/>
      <w:r>
        <w:rPr>
          <w:rFonts w:ascii="Arial" w:hAnsi="Arial" w:cs="Arial"/>
          <w:sz w:val="20"/>
          <w:szCs w:val="20"/>
        </w:rPr>
        <w:t>“</w:t>
      </w:r>
      <w:r w:rsidRPr="002A0DC0">
        <w:rPr>
          <w:rFonts w:ascii="Arial" w:hAnsi="Arial" w:cs="Arial"/>
          <w:sz w:val="20"/>
          <w:szCs w:val="20"/>
        </w:rPr>
        <w:t>. Sein Name steht für eine ganze Gattung von Freizeitfahrzeugen. Doch Erwin Hymer war nicht nur Ingenieur</w:t>
      </w:r>
      <w:r>
        <w:rPr>
          <w:rFonts w:ascii="Arial" w:hAnsi="Arial" w:cs="Arial"/>
          <w:sz w:val="20"/>
          <w:szCs w:val="20"/>
        </w:rPr>
        <w:t xml:space="preserve"> und</w:t>
      </w:r>
      <w:r w:rsidRPr="002A0DC0">
        <w:rPr>
          <w:rFonts w:ascii="Arial" w:hAnsi="Arial" w:cs="Arial"/>
          <w:sz w:val="20"/>
          <w:szCs w:val="20"/>
        </w:rPr>
        <w:t xml:space="preserve"> Tüftler mit Erfindergeist</w:t>
      </w:r>
      <w:r>
        <w:rPr>
          <w:rFonts w:ascii="Arial" w:hAnsi="Arial" w:cs="Arial"/>
          <w:sz w:val="20"/>
          <w:szCs w:val="20"/>
        </w:rPr>
        <w:t xml:space="preserve">. Er war auch </w:t>
      </w:r>
      <w:r w:rsidRPr="002A0DC0">
        <w:rPr>
          <w:rFonts w:ascii="Arial" w:hAnsi="Arial" w:cs="Arial"/>
          <w:sz w:val="20"/>
          <w:szCs w:val="20"/>
        </w:rPr>
        <w:t>ein leidenschaftlicher Sammler. Seine aus der ganzen Welt zusammengetragene</w:t>
      </w:r>
      <w:r w:rsidR="000A752C">
        <w:rPr>
          <w:rFonts w:ascii="Arial" w:hAnsi="Arial" w:cs="Arial"/>
          <w:sz w:val="20"/>
          <w:szCs w:val="20"/>
        </w:rPr>
        <w:t>n</w:t>
      </w:r>
      <w:r w:rsidRPr="002A0DC0">
        <w:rPr>
          <w:rFonts w:ascii="Arial" w:hAnsi="Arial" w:cs="Arial"/>
          <w:sz w:val="20"/>
          <w:szCs w:val="20"/>
        </w:rPr>
        <w:t xml:space="preserve"> historische</w:t>
      </w:r>
      <w:r w:rsidR="000A752C">
        <w:rPr>
          <w:rFonts w:ascii="Arial" w:hAnsi="Arial" w:cs="Arial"/>
          <w:sz w:val="20"/>
          <w:szCs w:val="20"/>
        </w:rPr>
        <w:t>n</w:t>
      </w:r>
      <w:r w:rsidRPr="002A0DC0">
        <w:rPr>
          <w:rFonts w:ascii="Arial" w:hAnsi="Arial" w:cs="Arial"/>
          <w:sz w:val="20"/>
          <w:szCs w:val="20"/>
        </w:rPr>
        <w:t xml:space="preserve"> Freizeitfahrzeuge </w:t>
      </w:r>
      <w:r w:rsidR="000A752C">
        <w:rPr>
          <w:rFonts w:ascii="Arial" w:hAnsi="Arial" w:cs="Arial"/>
          <w:sz w:val="20"/>
          <w:szCs w:val="20"/>
        </w:rPr>
        <w:t xml:space="preserve">bilden </w:t>
      </w:r>
      <w:r w:rsidRPr="002A0DC0">
        <w:rPr>
          <w:rFonts w:ascii="Arial" w:hAnsi="Arial" w:cs="Arial"/>
          <w:sz w:val="20"/>
          <w:szCs w:val="20"/>
        </w:rPr>
        <w:t>die Grundlage des heutigen Sammlungsbestand</w:t>
      </w:r>
      <w:r w:rsidR="000A752C">
        <w:rPr>
          <w:rFonts w:ascii="Arial" w:hAnsi="Arial" w:cs="Arial"/>
          <w:sz w:val="20"/>
          <w:szCs w:val="20"/>
        </w:rPr>
        <w:t>s</w:t>
      </w:r>
      <w:r w:rsidRPr="002A0DC0">
        <w:rPr>
          <w:rFonts w:ascii="Arial" w:hAnsi="Arial" w:cs="Arial"/>
          <w:sz w:val="20"/>
          <w:szCs w:val="20"/>
        </w:rPr>
        <w:t xml:space="preserve"> des Erwin Hymer Museums.</w:t>
      </w:r>
    </w:p>
    <w:p w14:paraId="7DDBAF58" w14:textId="54E57835" w:rsidR="000A752C" w:rsidRDefault="000A752C" w:rsidP="002A0DC0">
      <w:pPr>
        <w:spacing w:after="120" w:line="300" w:lineRule="auto"/>
        <w:ind w:left="1134"/>
        <w:rPr>
          <w:rFonts w:ascii="Arial" w:hAnsi="Arial" w:cs="Arial"/>
          <w:sz w:val="20"/>
          <w:szCs w:val="20"/>
        </w:rPr>
      </w:pPr>
      <w:r w:rsidRPr="00F06376">
        <w:rPr>
          <w:rFonts w:ascii="Arial" w:hAnsi="Arial" w:cs="Arial"/>
          <w:sz w:val="20"/>
          <w:szCs w:val="20"/>
        </w:rPr>
        <w:lastRenderedPageBreak/>
        <w:t>Mit dem heutigen Unternehmen Hymer, das seit 2019 zu Thor Industries gehört, stehen die Stiftung und das Museum in freundschaftlicher, nicht aber organisatorischer Verbindung.</w:t>
      </w:r>
    </w:p>
    <w:p w14:paraId="596F2FC1" w14:textId="77777777" w:rsidR="00DE6E90" w:rsidRDefault="00DE6E90" w:rsidP="002A0DC0">
      <w:pPr>
        <w:spacing w:after="120" w:line="300" w:lineRule="auto"/>
        <w:ind w:left="1134"/>
        <w:rPr>
          <w:rFonts w:ascii="Arial" w:hAnsi="Arial" w:cs="Arial"/>
          <w:sz w:val="20"/>
          <w:szCs w:val="20"/>
        </w:rPr>
      </w:pPr>
    </w:p>
    <w:p w14:paraId="1677D183" w14:textId="61CEC319" w:rsidR="000A752C" w:rsidRDefault="00DE6E90" w:rsidP="002A0DC0">
      <w:pPr>
        <w:spacing w:after="120" w:line="300" w:lineRule="auto"/>
        <w:ind w:left="1134"/>
        <w:rPr>
          <w:rFonts w:ascii="Arial" w:hAnsi="Arial" w:cs="Arial"/>
          <w:sz w:val="20"/>
          <w:szCs w:val="20"/>
        </w:rPr>
      </w:pPr>
      <w:r w:rsidRPr="005B4CAF">
        <w:rPr>
          <w:rFonts w:ascii="Arial" w:hAnsi="Arial" w:cs="Arial"/>
          <w:b/>
          <w:sz w:val="20"/>
          <w:szCs w:val="20"/>
        </w:rPr>
        <w:t xml:space="preserve">Die Sammlung </w:t>
      </w:r>
      <w:r>
        <w:rPr>
          <w:rFonts w:ascii="Arial" w:hAnsi="Arial" w:cs="Arial"/>
          <w:sz w:val="20"/>
          <w:szCs w:val="20"/>
        </w:rPr>
        <w:br/>
      </w:r>
      <w:r w:rsidRPr="00F06376">
        <w:rPr>
          <w:rFonts w:ascii="Arial" w:hAnsi="Arial" w:cs="Arial"/>
          <w:sz w:val="20"/>
          <w:szCs w:val="20"/>
        </w:rPr>
        <w:t>Die Sammlung der Erwin Hymer Stiftung umfasst aktuell ca. 250 Fahrzeuge ve</w:t>
      </w:r>
      <w:r w:rsidR="00D1100C">
        <w:rPr>
          <w:rFonts w:ascii="Arial" w:hAnsi="Arial" w:cs="Arial"/>
          <w:sz w:val="20"/>
          <w:szCs w:val="20"/>
        </w:rPr>
        <w:t>r</w:t>
      </w:r>
      <w:r w:rsidRPr="00F06376">
        <w:rPr>
          <w:rFonts w:ascii="Arial" w:hAnsi="Arial" w:cs="Arial"/>
          <w:sz w:val="20"/>
          <w:szCs w:val="20"/>
        </w:rPr>
        <w:t xml:space="preserve">schiedenster Baujahre und Hersteller – darunter Reisemobile, </w:t>
      </w:r>
      <w:r w:rsidR="00804174" w:rsidRPr="00F06376">
        <w:rPr>
          <w:rFonts w:ascii="Arial" w:hAnsi="Arial" w:cs="Arial"/>
          <w:sz w:val="20"/>
          <w:szCs w:val="20"/>
        </w:rPr>
        <w:t>Wohnwagen</w:t>
      </w:r>
      <w:r w:rsidRPr="00F06376">
        <w:rPr>
          <w:rFonts w:ascii="Arial" w:hAnsi="Arial" w:cs="Arial"/>
          <w:sz w:val="20"/>
          <w:szCs w:val="20"/>
        </w:rPr>
        <w:t>, Campingbusse, PKW und Zweiräder. Das älteste Exponat ist ein historischer Schäferkarren aus dem Jahre 1850, das jüngste eine zeitgenössische Reisemobilstudie. Neben vielen serienmäßig hergestellten Fahrzeugen enthält die Sammlung auch beeindruckende Eigenbauten, wie sie in der DDR verbreitet waren. Reisezubehör und zahlreiche Dokumente sind ebenfalls Bestandteil der Sammlung.</w:t>
      </w:r>
    </w:p>
    <w:p w14:paraId="0E721999" w14:textId="77777777" w:rsidR="00DE6E90" w:rsidRDefault="00DE6E90" w:rsidP="002A0DC0">
      <w:pPr>
        <w:spacing w:after="120" w:line="300" w:lineRule="auto"/>
        <w:ind w:left="1134"/>
        <w:rPr>
          <w:rFonts w:ascii="Arial" w:hAnsi="Arial" w:cs="Arial"/>
          <w:sz w:val="20"/>
          <w:szCs w:val="20"/>
        </w:rPr>
      </w:pPr>
    </w:p>
    <w:p w14:paraId="7ADA5BAA" w14:textId="77777777" w:rsidR="00DE6E90" w:rsidRDefault="00DE6E90" w:rsidP="002A0DC0">
      <w:pPr>
        <w:spacing w:after="120" w:line="300" w:lineRule="auto"/>
        <w:ind w:left="1134"/>
        <w:rPr>
          <w:rFonts w:ascii="Arial" w:hAnsi="Arial" w:cs="Arial"/>
          <w:sz w:val="20"/>
          <w:szCs w:val="20"/>
        </w:rPr>
      </w:pPr>
    </w:p>
    <w:p w14:paraId="3A30FD2C" w14:textId="046D6731" w:rsidR="005B4CAF" w:rsidRDefault="000A752C" w:rsidP="00DF0DCC">
      <w:pPr>
        <w:spacing w:after="120" w:line="300" w:lineRule="auto"/>
        <w:ind w:left="1134" w:right="-1134"/>
        <w:rPr>
          <w:rFonts w:ascii="Arial" w:hAnsi="Arial" w:cs="Arial"/>
          <w:sz w:val="22"/>
          <w:szCs w:val="22"/>
          <w:u w:val="single"/>
        </w:rPr>
      </w:pPr>
      <w:r w:rsidRPr="005B4CAF">
        <w:rPr>
          <w:rFonts w:ascii="Arial" w:hAnsi="Arial" w:cs="Arial"/>
          <w:sz w:val="22"/>
          <w:szCs w:val="22"/>
          <w:u w:val="single"/>
        </w:rPr>
        <w:t>Ansprechpartner für Medienschaffende:</w:t>
      </w:r>
    </w:p>
    <w:p w14:paraId="098A82DB" w14:textId="741C6CFC" w:rsidR="00DF0DCC" w:rsidRDefault="005B4CAF" w:rsidP="00DF0DCC">
      <w:pPr>
        <w:spacing w:after="120" w:line="300" w:lineRule="auto"/>
        <w:ind w:left="1134" w:right="-1134"/>
        <w:rPr>
          <w:rFonts w:ascii="Arial" w:hAnsi="Arial" w:cs="Arial"/>
          <w:sz w:val="22"/>
          <w:szCs w:val="22"/>
        </w:rPr>
      </w:pPr>
      <w:r>
        <w:rPr>
          <w:rFonts w:ascii="Arial" w:hAnsi="Arial" w:cs="Arial"/>
          <w:sz w:val="22"/>
          <w:szCs w:val="22"/>
        </w:rPr>
        <w:t xml:space="preserve">Sascha Fillies (ab 10.4.), Direktor Erwin Hymer Museum, </w:t>
      </w:r>
      <w:hyperlink r:id="rId9" w:history="1">
        <w:r w:rsidRPr="00D00EA1">
          <w:rPr>
            <w:rStyle w:val="Hyperlink"/>
            <w:rFonts w:ascii="Arial" w:hAnsi="Arial" w:cs="Arial"/>
            <w:sz w:val="22"/>
            <w:szCs w:val="22"/>
          </w:rPr>
          <w:t>sf@erwin-hymer-museum.de</w:t>
        </w:r>
      </w:hyperlink>
      <w:r>
        <w:t xml:space="preserve"> </w:t>
      </w:r>
      <w:r>
        <w:br/>
      </w:r>
      <w:r w:rsidR="00DF0DCC">
        <w:rPr>
          <w:rFonts w:ascii="Arial" w:hAnsi="Arial" w:cs="Arial"/>
          <w:sz w:val="22"/>
          <w:szCs w:val="22"/>
        </w:rPr>
        <w:t xml:space="preserve">Markus Böhm, </w:t>
      </w:r>
      <w:proofErr w:type="spellStart"/>
      <w:r w:rsidR="00DF0DCC">
        <w:rPr>
          <w:rFonts w:ascii="Arial" w:hAnsi="Arial" w:cs="Arial"/>
          <w:sz w:val="22"/>
          <w:szCs w:val="22"/>
        </w:rPr>
        <w:t>Stv</w:t>
      </w:r>
      <w:proofErr w:type="spellEnd"/>
      <w:r w:rsidR="00DF0DCC">
        <w:rPr>
          <w:rFonts w:ascii="Arial" w:hAnsi="Arial" w:cs="Arial"/>
          <w:sz w:val="22"/>
          <w:szCs w:val="22"/>
        </w:rPr>
        <w:t xml:space="preserve">. Direktor Erwin Hymer Museum, </w:t>
      </w:r>
      <w:hyperlink r:id="rId10" w:history="1">
        <w:r w:rsidR="00DF0DCC" w:rsidRPr="00F06376">
          <w:rPr>
            <w:rStyle w:val="Hyperlink"/>
            <w:rFonts w:ascii="Arial" w:hAnsi="Arial" w:cs="Arial"/>
            <w:sz w:val="22"/>
            <w:szCs w:val="22"/>
          </w:rPr>
          <w:t>mb</w:t>
        </w:r>
        <w:r w:rsidR="00DF0DCC" w:rsidRPr="00BD1BE9">
          <w:rPr>
            <w:rStyle w:val="Hyperlink"/>
            <w:rFonts w:ascii="Arial" w:hAnsi="Arial" w:cs="Arial"/>
            <w:sz w:val="22"/>
            <w:szCs w:val="22"/>
          </w:rPr>
          <w:t>@erwin-hymer-museum.de</w:t>
        </w:r>
      </w:hyperlink>
      <w:r w:rsidR="00DF0DCC">
        <w:rPr>
          <w:rFonts w:ascii="Arial" w:hAnsi="Arial" w:cs="Arial"/>
          <w:sz w:val="22"/>
          <w:szCs w:val="22"/>
        </w:rPr>
        <w:t xml:space="preserve"> </w:t>
      </w:r>
    </w:p>
    <w:sectPr w:rsidR="00DF0DCC" w:rsidSect="007C61E2">
      <w:headerReference w:type="default" r:id="rId11"/>
      <w:footerReference w:type="default" r:id="rId12"/>
      <w:pgSz w:w="11906" w:h="16838"/>
      <w:pgMar w:top="3261" w:right="2975" w:bottom="426" w:left="0" w:header="283" w:footer="5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774F6" w14:textId="77777777" w:rsidR="003071F2" w:rsidRDefault="003071F2" w:rsidP="00927AC1">
      <w:r>
        <w:separator/>
      </w:r>
    </w:p>
  </w:endnote>
  <w:endnote w:type="continuationSeparator" w:id="0">
    <w:p w14:paraId="4845F072" w14:textId="77777777" w:rsidR="003071F2" w:rsidRDefault="003071F2" w:rsidP="00927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IN-Regular">
    <w:altName w:val="Arial"/>
    <w:charset w:val="00"/>
    <w:family w:val="auto"/>
    <w:pitch w:val="variable"/>
    <w:sig w:usb0="00000003" w:usb1="00000000" w:usb2="00000000" w:usb3="00000000" w:csb0="00000001" w:csb1="00000000"/>
  </w:font>
  <w:font w:name="Avenir">
    <w:altName w:val="Arial"/>
    <w:charset w:val="00"/>
    <w:family w:val="auto"/>
    <w:pitch w:val="variable"/>
    <w:sig w:usb0="00000001" w:usb1="5000204A" w:usb2="00000000" w:usb3="00000000" w:csb0="0000009B" w:csb1="00000000"/>
  </w:font>
  <w:font w:name="DIN Next LT Pro">
    <w:altName w:val="Calibri"/>
    <w:panose1 w:val="00000000000000000000"/>
    <w:charset w:val="00"/>
    <w:family w:val="swiss"/>
    <w:notTrueType/>
    <w:pitch w:val="variable"/>
    <w:sig w:usb0="A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C3D66" w14:textId="52D267C4" w:rsidR="00EE694F" w:rsidRDefault="0027412C" w:rsidP="00A1418D">
    <w:pPr>
      <w:pStyle w:val="Fuzeile"/>
      <w:ind w:left="1418" w:firstLine="283"/>
      <w:rPr>
        <w:rFonts w:ascii="DIN Next LT Pro" w:hAnsi="DIN Next LT Pro" w:cs="Arial"/>
        <w:color w:val="A6A6A6" w:themeColor="background1" w:themeShade="A6"/>
        <w:sz w:val="16"/>
        <w:szCs w:val="16"/>
      </w:rPr>
    </w:pPr>
    <w:r>
      <w:rPr>
        <w:rFonts w:ascii="DIN Next LT Pro" w:hAnsi="DIN Next LT Pro" w:cs="Arial"/>
        <w:noProof/>
        <w:color w:val="A6A6A6" w:themeColor="background1" w:themeShade="A6"/>
        <w:sz w:val="16"/>
        <w:szCs w:val="16"/>
      </w:rPr>
      <mc:AlternateContent>
        <mc:Choice Requires="wps">
          <w:drawing>
            <wp:anchor distT="4294967294" distB="4294967294" distL="114300" distR="114300" simplePos="0" relativeHeight="251662336" behindDoc="0" locked="0" layoutInCell="1" allowOverlap="1" wp14:anchorId="1343E458" wp14:editId="0566C64F">
              <wp:simplePos x="0" y="0"/>
              <wp:positionH relativeFrom="column">
                <wp:posOffset>6490335</wp:posOffset>
              </wp:positionH>
              <wp:positionV relativeFrom="paragraph">
                <wp:posOffset>-147321</wp:posOffset>
              </wp:positionV>
              <wp:extent cx="1095375" cy="0"/>
              <wp:effectExtent l="0" t="38100" r="28575" b="38100"/>
              <wp:wrapNone/>
              <wp:docPr id="13" name="Gerade Verbindung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95375" cy="0"/>
                      </a:xfrm>
                      <a:prstGeom prst="line">
                        <a:avLst/>
                      </a:prstGeom>
                      <a:ln w="101600">
                        <a:solidFill>
                          <a:srgbClr val="75737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8F2894E" id="Gerade Verbindung 5"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1.05pt,-11.6pt" to="597.3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" strokecolor="#757374" strokeweight="8pt">
              <o:lock v:ext="edit" shapetype="f"/>
            </v:line>
          </w:pict>
        </mc:Fallback>
      </mc:AlternateContent>
    </w:r>
    <w:r>
      <w:rPr>
        <w:rFonts w:ascii="DIN Next LT Pro" w:hAnsi="DIN Next LT Pro" w:cs="Arial"/>
        <w:noProof/>
        <w:color w:val="A6A6A6" w:themeColor="background1" w:themeShade="A6"/>
        <w:sz w:val="16"/>
        <w:szCs w:val="16"/>
      </w:rPr>
      <mc:AlternateContent>
        <mc:Choice Requires="wps">
          <w:drawing>
            <wp:anchor distT="4294967294" distB="4294967294" distL="114300" distR="114300" simplePos="0" relativeHeight="251661312" behindDoc="0" locked="0" layoutInCell="1" allowOverlap="1" wp14:anchorId="2E9BBB58" wp14:editId="4F3F4401">
              <wp:simplePos x="0" y="0"/>
              <wp:positionH relativeFrom="column">
                <wp:posOffset>6490335</wp:posOffset>
              </wp:positionH>
              <wp:positionV relativeFrom="paragraph">
                <wp:posOffset>-246381</wp:posOffset>
              </wp:positionV>
              <wp:extent cx="1066800" cy="0"/>
              <wp:effectExtent l="0" t="38100" r="38100" b="38100"/>
              <wp:wrapNone/>
              <wp:docPr id="12" name="Gerade Verbindung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66800" cy="0"/>
                      </a:xfrm>
                      <a:prstGeom prst="line">
                        <a:avLst/>
                      </a:prstGeom>
                      <a:ln w="101600">
                        <a:solidFill>
                          <a:srgbClr val="0058A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1BC7371" id="Gerade Verbindung 4"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1.05pt,-19.4pt" to="595.05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" strokecolor="#0058a2" strokeweight="8pt">
              <o:lock v:ext="edit" shapetype="f"/>
            </v:line>
          </w:pict>
        </mc:Fallback>
      </mc:AlternateContent>
    </w:r>
    <w:r>
      <w:rPr>
        <w:rFonts w:ascii="DIN Next LT Pro" w:hAnsi="DIN Next LT Pro" w:cs="Arial"/>
        <w:noProof/>
        <w:color w:val="A6A6A6" w:themeColor="background1" w:themeShade="A6"/>
        <w:sz w:val="16"/>
        <w:szCs w:val="16"/>
      </w:rPr>
      <mc:AlternateContent>
        <mc:Choice Requires="wps">
          <w:drawing>
            <wp:anchor distT="4294967295" distB="4294967295" distL="114300" distR="114300" simplePos="0" relativeHeight="251660288" behindDoc="0" locked="0" layoutInCell="1" allowOverlap="1" wp14:anchorId="276EDB5D" wp14:editId="06BADE69">
              <wp:simplePos x="0" y="0"/>
              <wp:positionH relativeFrom="column">
                <wp:posOffset>6490335</wp:posOffset>
              </wp:positionH>
              <wp:positionV relativeFrom="paragraph">
                <wp:posOffset>-344171</wp:posOffset>
              </wp:positionV>
              <wp:extent cx="1066800" cy="0"/>
              <wp:effectExtent l="0" t="38100" r="38100" b="38100"/>
              <wp:wrapNone/>
              <wp:docPr id="11" name="Gerade Verbindung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66800" cy="0"/>
                      </a:xfrm>
                      <a:prstGeom prst="line">
                        <a:avLst/>
                      </a:prstGeom>
                      <a:ln w="101600">
                        <a:solidFill>
                          <a:srgbClr val="0087C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6611909" id="Gerade Verbindung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11.05pt,-27.1pt" to="595.05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" strokecolor="#0087cc" strokeweight="8pt">
              <o:lock v:ext="edit" shapetype="f"/>
            </v:line>
          </w:pict>
        </mc:Fallback>
      </mc:AlternateContent>
    </w:r>
    <w:r>
      <w:rPr>
        <w:rFonts w:ascii="DIN Next LT Pro" w:hAnsi="DIN Next LT Pro" w:cs="Arial"/>
        <w:noProof/>
        <w:color w:val="A6A6A6" w:themeColor="background1" w:themeShade="A6"/>
        <w:sz w:val="16"/>
        <w:szCs w:val="16"/>
      </w:rPr>
      <mc:AlternateContent>
        <mc:Choice Requires="wps">
          <w:drawing>
            <wp:anchor distT="4294967294" distB="4294967294" distL="114300" distR="114300" simplePos="0" relativeHeight="251659264" behindDoc="0" locked="0" layoutInCell="1" allowOverlap="1" wp14:anchorId="62E241B2" wp14:editId="6DDF361C">
              <wp:simplePos x="0" y="0"/>
              <wp:positionH relativeFrom="column">
                <wp:posOffset>6490335</wp:posOffset>
              </wp:positionH>
              <wp:positionV relativeFrom="paragraph">
                <wp:posOffset>-445771</wp:posOffset>
              </wp:positionV>
              <wp:extent cx="1124585" cy="0"/>
              <wp:effectExtent l="0" t="38100" r="37465" b="38100"/>
              <wp:wrapNone/>
              <wp:docPr id="10"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24585" cy="0"/>
                      </a:xfrm>
                      <a:prstGeom prst="line">
                        <a:avLst/>
                      </a:prstGeom>
                      <a:ln w="101600">
                        <a:solidFill>
                          <a:srgbClr val="63B63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D01AC89" id="Gerade Verbindung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1.05pt,-35.1pt" to="599.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" strokecolor="#63b63f" strokeweight="8pt">
              <o:lock v:ext="edit" shapetype="f"/>
            </v:line>
          </w:pict>
        </mc:Fallback>
      </mc:AlternateContent>
    </w:r>
    <w:r>
      <w:rPr>
        <w:rFonts w:ascii="DIN Next LT Pro" w:hAnsi="DIN Next LT Pro" w:cs="Arial"/>
        <w:noProof/>
        <w:color w:val="A6A6A6" w:themeColor="background1" w:themeShade="A6"/>
        <w:sz w:val="16"/>
        <w:szCs w:val="16"/>
      </w:rPr>
      <mc:AlternateContent>
        <mc:Choice Requires="wps">
          <w:drawing>
            <wp:anchor distT="4294967294" distB="4294967294" distL="114300" distR="114300" simplePos="0" relativeHeight="251658240" behindDoc="0" locked="0" layoutInCell="1" allowOverlap="1" wp14:anchorId="1CFF2B5F" wp14:editId="08FB31B7">
              <wp:simplePos x="0" y="0"/>
              <wp:positionH relativeFrom="column">
                <wp:posOffset>6490335</wp:posOffset>
              </wp:positionH>
              <wp:positionV relativeFrom="paragraph">
                <wp:posOffset>-543561</wp:posOffset>
              </wp:positionV>
              <wp:extent cx="1066800" cy="0"/>
              <wp:effectExtent l="0" t="38100" r="38100" b="38100"/>
              <wp:wrapNone/>
              <wp:docPr id="9" name="Gerade Verbindung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66800" cy="0"/>
                      </a:xfrm>
                      <a:prstGeom prst="line">
                        <a:avLst/>
                      </a:prstGeom>
                      <a:ln w="101600">
                        <a:solidFill>
                          <a:srgbClr val="FFA2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5D6D235" id="Gerade Verbindung 1"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1.05pt,-42.8pt" to="595.05pt,-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" strokecolor="#ffa200" strokeweight="8pt">
              <o:lock v:ext="edit" shapetype="f"/>
            </v:line>
          </w:pict>
        </mc:Fallback>
      </mc:AlternateContent>
    </w:r>
  </w:p>
  <w:p w14:paraId="268C5975" w14:textId="77777777" w:rsidR="00EE694F" w:rsidRDefault="00EE694F" w:rsidP="00A1418D">
    <w:pPr>
      <w:pStyle w:val="Fuzeile"/>
      <w:ind w:left="1418" w:firstLine="283"/>
      <w:rPr>
        <w:rFonts w:ascii="DIN Next LT Pro" w:hAnsi="DIN Next LT Pro" w:cs="Arial"/>
        <w:color w:val="A6A6A6" w:themeColor="background1" w:themeShade="A6"/>
        <w:sz w:val="16"/>
        <w:szCs w:val="16"/>
      </w:rPr>
    </w:pPr>
  </w:p>
  <w:p w14:paraId="7150AA74" w14:textId="77777777" w:rsidR="00EE694F" w:rsidRDefault="00EE694F" w:rsidP="00A1418D">
    <w:pPr>
      <w:pStyle w:val="Fuzeile"/>
      <w:ind w:left="1418" w:firstLine="283"/>
      <w:rPr>
        <w:rFonts w:ascii="DIN Next LT Pro" w:hAnsi="DIN Next LT Pro" w:cs="Arial"/>
        <w:color w:val="A6A6A6" w:themeColor="background1" w:themeShade="A6"/>
        <w:sz w:val="16"/>
        <w:szCs w:val="16"/>
      </w:rPr>
    </w:pPr>
  </w:p>
  <w:p w14:paraId="3EA812E3" w14:textId="77777777" w:rsidR="00EE694F" w:rsidRDefault="00EE694F" w:rsidP="000A752C">
    <w:pPr>
      <w:pStyle w:val="Fuzeile"/>
      <w:tabs>
        <w:tab w:val="clear" w:pos="9072"/>
      </w:tabs>
      <w:ind w:left="1418" w:right="-1134" w:firstLine="283"/>
      <w:rPr>
        <w:rFonts w:ascii="DIN Next LT Pro" w:hAnsi="DIN Next LT Pro" w:cs="Arial"/>
        <w:color w:val="A6A6A6" w:themeColor="background1" w:themeShade="A6"/>
        <w:sz w:val="16"/>
        <w:szCs w:val="16"/>
      </w:rPr>
    </w:pPr>
    <w:r w:rsidRPr="00CD722C">
      <w:rPr>
        <w:rFonts w:ascii="DIN Next LT Pro" w:hAnsi="DIN Next LT Pro" w:cs="Arial"/>
        <w:color w:val="A6A6A6" w:themeColor="background1" w:themeShade="A6"/>
        <w:sz w:val="16"/>
        <w:szCs w:val="16"/>
      </w:rPr>
      <w:t>Erwin Hymer S</w:t>
    </w:r>
    <w:r>
      <w:rPr>
        <w:rFonts w:ascii="DIN Next LT Pro" w:hAnsi="DIN Next LT Pro" w:cs="Arial"/>
        <w:color w:val="A6A6A6" w:themeColor="background1" w:themeShade="A6"/>
        <w:sz w:val="16"/>
        <w:szCs w:val="16"/>
      </w:rPr>
      <w:t xml:space="preserve">tiftung | Stiftung bürgerlichen </w:t>
    </w:r>
    <w:r w:rsidRPr="00CD722C">
      <w:rPr>
        <w:rFonts w:ascii="DIN Next LT Pro" w:hAnsi="DIN Next LT Pro" w:cs="Arial"/>
        <w:color w:val="A6A6A6" w:themeColor="background1" w:themeShade="A6"/>
        <w:sz w:val="16"/>
        <w:szCs w:val="16"/>
      </w:rPr>
      <w:t>Rechts</w:t>
    </w:r>
    <w:r>
      <w:rPr>
        <w:rFonts w:ascii="DIN Next LT Pro" w:hAnsi="DIN Next LT Pro" w:cs="Arial"/>
        <w:color w:val="A6A6A6" w:themeColor="background1" w:themeShade="A6"/>
        <w:sz w:val="16"/>
        <w:szCs w:val="16"/>
      </w:rPr>
      <w:t xml:space="preserve"> |  </w:t>
    </w:r>
    <w:r w:rsidRPr="00CD722C">
      <w:rPr>
        <w:rFonts w:ascii="DIN Next LT Pro" w:hAnsi="DIN Next LT Pro" w:cs="Arial"/>
        <w:color w:val="A6A6A6" w:themeColor="background1" w:themeShade="A6"/>
        <w:sz w:val="16"/>
        <w:szCs w:val="16"/>
      </w:rPr>
      <w:t>Robert-Bosch-Straße 7 | 8</w:t>
    </w:r>
    <w:r>
      <w:rPr>
        <w:rFonts w:ascii="DIN Next LT Pro" w:hAnsi="DIN Next LT Pro" w:cs="Arial"/>
        <w:color w:val="A6A6A6" w:themeColor="background1" w:themeShade="A6"/>
        <w:sz w:val="16"/>
        <w:szCs w:val="16"/>
      </w:rPr>
      <w:t xml:space="preserve">8339 Bad Waldsee </w:t>
    </w:r>
  </w:p>
  <w:p w14:paraId="50E953EC" w14:textId="77777777" w:rsidR="00EE694F" w:rsidRPr="00CD722C" w:rsidRDefault="00EE694F" w:rsidP="000A752C">
    <w:pPr>
      <w:pStyle w:val="Fuzeile"/>
      <w:tabs>
        <w:tab w:val="clear" w:pos="4536"/>
        <w:tab w:val="clear" w:pos="9072"/>
        <w:tab w:val="right" w:pos="8931"/>
      </w:tabs>
      <w:ind w:left="1418" w:right="-1134" w:firstLine="283"/>
      <w:rPr>
        <w:rFonts w:ascii="DIN Next LT Pro" w:hAnsi="DIN Next LT Pro" w:cs="Arial"/>
        <w:color w:val="A6A6A6" w:themeColor="background1" w:themeShade="A6"/>
        <w:sz w:val="16"/>
        <w:szCs w:val="16"/>
      </w:rPr>
    </w:pPr>
    <w:r>
      <w:rPr>
        <w:rFonts w:ascii="DIN Next LT Pro" w:hAnsi="DIN Next LT Pro" w:cs="Arial"/>
        <w:color w:val="A6A6A6" w:themeColor="background1" w:themeShade="A6"/>
        <w:sz w:val="16"/>
        <w:szCs w:val="16"/>
      </w:rPr>
      <w:t>Tel. 07524 9</w:t>
    </w:r>
    <w:r w:rsidRPr="00CD722C">
      <w:rPr>
        <w:rFonts w:ascii="DIN Next LT Pro" w:hAnsi="DIN Next LT Pro" w:cs="Arial"/>
        <w:color w:val="A6A6A6" w:themeColor="background1" w:themeShade="A6"/>
        <w:sz w:val="16"/>
        <w:szCs w:val="16"/>
      </w:rPr>
      <w:t>76676-00 | Fax. 07524 976676-1</w:t>
    </w:r>
    <w:r>
      <w:rPr>
        <w:rFonts w:ascii="DIN Next LT Pro" w:hAnsi="DIN Next LT Pro" w:cs="Arial"/>
        <w:color w:val="A6A6A6" w:themeColor="background1" w:themeShade="A6"/>
        <w:sz w:val="16"/>
        <w:szCs w:val="16"/>
      </w:rPr>
      <w:t xml:space="preserve"> | </w:t>
    </w:r>
    <w:r w:rsidRPr="00CD722C">
      <w:rPr>
        <w:rFonts w:ascii="DIN Next LT Pro" w:hAnsi="DIN Next LT Pro" w:cs="Arial"/>
        <w:color w:val="A6A6A6" w:themeColor="background1" w:themeShade="A6"/>
        <w:sz w:val="16"/>
        <w:szCs w:val="16"/>
      </w:rPr>
      <w:t>Info@erwin-hymer-museum.de | www.erwin-hymer-museum.de</w:t>
    </w:r>
  </w:p>
  <w:p w14:paraId="22456D30" w14:textId="307B80AC" w:rsidR="00EE694F" w:rsidRDefault="00EE694F" w:rsidP="000A752C">
    <w:pPr>
      <w:pStyle w:val="Fuzeile"/>
      <w:tabs>
        <w:tab w:val="clear" w:pos="9072"/>
      </w:tabs>
      <w:ind w:left="1418" w:right="-1134" w:firstLine="283"/>
      <w:rPr>
        <w:rFonts w:ascii="DIN Next LT Pro" w:hAnsi="DIN Next LT Pro" w:cs="Arial"/>
        <w:color w:val="A6A6A6" w:themeColor="background1" w:themeShade="A6"/>
        <w:sz w:val="16"/>
        <w:szCs w:val="16"/>
      </w:rPr>
    </w:pPr>
    <w:r w:rsidRPr="00CD722C">
      <w:rPr>
        <w:rFonts w:ascii="DIN Next LT Pro" w:hAnsi="DIN Next LT Pro" w:cs="Arial"/>
        <w:color w:val="A6A6A6" w:themeColor="background1" w:themeShade="A6"/>
        <w:sz w:val="16"/>
        <w:szCs w:val="16"/>
      </w:rPr>
      <w:t>Vorstand: Carolin H</w:t>
    </w:r>
    <w:r>
      <w:rPr>
        <w:rFonts w:ascii="DIN Next LT Pro" w:hAnsi="DIN Next LT Pro" w:cs="Arial"/>
        <w:color w:val="A6A6A6" w:themeColor="background1" w:themeShade="A6"/>
        <w:sz w:val="16"/>
        <w:szCs w:val="16"/>
      </w:rPr>
      <w:t>achenberg</w:t>
    </w:r>
    <w:r w:rsidRPr="00CD722C">
      <w:rPr>
        <w:rFonts w:ascii="DIN Next LT Pro" w:hAnsi="DIN Next LT Pro" w:cs="Arial"/>
        <w:color w:val="A6A6A6" w:themeColor="background1" w:themeShade="A6"/>
        <w:sz w:val="16"/>
        <w:szCs w:val="16"/>
      </w:rPr>
      <w:t>,</w:t>
    </w:r>
    <w:r>
      <w:rPr>
        <w:rFonts w:ascii="DIN Next LT Pro" w:hAnsi="DIN Next LT Pro" w:cs="Arial"/>
        <w:color w:val="A6A6A6" w:themeColor="background1" w:themeShade="A6"/>
        <w:sz w:val="16"/>
        <w:szCs w:val="16"/>
      </w:rPr>
      <w:t xml:space="preserve"> </w:t>
    </w:r>
    <w:r w:rsidR="00644089">
      <w:rPr>
        <w:rFonts w:ascii="DIN Next LT Pro" w:hAnsi="DIN Next LT Pro" w:cs="Arial"/>
        <w:color w:val="A6A6A6" w:themeColor="background1" w:themeShade="A6"/>
        <w:sz w:val="16"/>
        <w:szCs w:val="16"/>
      </w:rPr>
      <w:t>Thorsten Bihler</w:t>
    </w:r>
    <w:r w:rsidR="00644089" w:rsidRPr="00CD722C">
      <w:rPr>
        <w:rFonts w:ascii="DIN Next LT Pro" w:hAnsi="DIN Next LT Pro" w:cs="Arial"/>
        <w:color w:val="A6A6A6" w:themeColor="background1" w:themeShade="A6"/>
        <w:sz w:val="16"/>
        <w:szCs w:val="16"/>
      </w:rPr>
      <w:t xml:space="preserve"> </w:t>
    </w:r>
    <w:r w:rsidRPr="00CD722C">
      <w:rPr>
        <w:rFonts w:ascii="DIN Next LT Pro" w:hAnsi="DIN Next LT Pro" w:cs="Arial"/>
        <w:color w:val="A6A6A6" w:themeColor="background1" w:themeShade="A6"/>
        <w:sz w:val="16"/>
        <w:szCs w:val="16"/>
      </w:rPr>
      <w:t>| Regierungspräsidium Tübingen</w:t>
    </w:r>
  </w:p>
  <w:p w14:paraId="5C7A85DB" w14:textId="77777777" w:rsidR="00EE694F" w:rsidRDefault="00EE694F" w:rsidP="000A752C">
    <w:pPr>
      <w:pStyle w:val="Fuzeile"/>
      <w:tabs>
        <w:tab w:val="clear" w:pos="9072"/>
      </w:tabs>
      <w:ind w:left="1418" w:right="-1134" w:firstLine="28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4B13D" w14:textId="77777777" w:rsidR="003071F2" w:rsidRDefault="003071F2" w:rsidP="00927AC1">
      <w:r>
        <w:separator/>
      </w:r>
    </w:p>
  </w:footnote>
  <w:footnote w:type="continuationSeparator" w:id="0">
    <w:p w14:paraId="65E037FC" w14:textId="77777777" w:rsidR="003071F2" w:rsidRDefault="003071F2" w:rsidP="00927A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A285" w14:textId="2F093808" w:rsidR="00EE694F" w:rsidRDefault="00E259BA" w:rsidP="00E259BA">
    <w:pPr>
      <w:pStyle w:val="Kopfzeile"/>
      <w:jc w:val="center"/>
    </w:pPr>
    <w:r>
      <w:rPr>
        <w:rFonts w:ascii="DIN Next LT Pro" w:hAnsi="DIN Next LT Pro" w:cs="Arial"/>
        <w:noProof/>
        <w:color w:val="A6A6A6" w:themeColor="background1" w:themeShade="A6"/>
        <w:sz w:val="16"/>
        <w:szCs w:val="16"/>
      </w:rPr>
      <mc:AlternateContent>
        <mc:Choice Requires="wps">
          <w:drawing>
            <wp:anchor distT="0" distB="0" distL="114300" distR="114300" simplePos="0" relativeHeight="251663360" behindDoc="0" locked="0" layoutInCell="1" allowOverlap="1" wp14:anchorId="689E12CB" wp14:editId="6D4BFCD9">
              <wp:simplePos x="0" y="0"/>
              <wp:positionH relativeFrom="column">
                <wp:posOffset>-66675</wp:posOffset>
              </wp:positionH>
              <wp:positionV relativeFrom="paragraph">
                <wp:posOffset>1582420</wp:posOffset>
              </wp:positionV>
              <wp:extent cx="7620000" cy="1270"/>
              <wp:effectExtent l="0" t="38100" r="57150" b="74930"/>
              <wp:wrapSquare wrapText="bothSides"/>
              <wp:docPr id="14"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0" cy="1270"/>
                      </a:xfrm>
                      <a:prstGeom prst="line">
                        <a:avLst/>
                      </a:prstGeom>
                      <a:ln w="1016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C71FEC4" id="Gerade Verbindung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pt,124.6pt" to="594.75pt,1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" strokecolor="#c00000" strokeweight="8pt">
              <o:lock v:ext="edit" shapetype="f"/>
              <w10:wrap type="square"/>
            </v:line>
          </w:pict>
        </mc:Fallback>
      </mc:AlternateContent>
    </w:r>
    <w:r w:rsidR="00EE694F" w:rsidRPr="00CE608D">
      <w:rPr>
        <w:rFonts w:ascii="Arial" w:hAnsi="Arial" w:cs="Arial"/>
        <w:b/>
        <w:noProof/>
        <w:sz w:val="22"/>
        <w:szCs w:val="22"/>
      </w:rPr>
      <w:drawing>
        <wp:anchor distT="0" distB="0" distL="114300" distR="114300" simplePos="0" relativeHeight="251664384" behindDoc="0" locked="1" layoutInCell="1" allowOverlap="1" wp14:anchorId="7467B6A9" wp14:editId="68BDC34C">
          <wp:simplePos x="0" y="0"/>
          <wp:positionH relativeFrom="column">
            <wp:posOffset>1257300</wp:posOffset>
          </wp:positionH>
          <wp:positionV relativeFrom="page">
            <wp:posOffset>609600</wp:posOffset>
          </wp:positionV>
          <wp:extent cx="5068570" cy="575945"/>
          <wp:effectExtent l="0" t="0" r="0" b="0"/>
          <wp:wrapSquare wrapText="bothSides"/>
          <wp:docPr id="2008888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5068570" cy="57594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0D0"/>
    <w:multiLevelType w:val="hybridMultilevel"/>
    <w:tmpl w:val="C0701F96"/>
    <w:lvl w:ilvl="0" w:tplc="0407000F">
      <w:start w:val="1"/>
      <w:numFmt w:val="decimal"/>
      <w:lvlText w:val="%1."/>
      <w:lvlJc w:val="left"/>
      <w:pPr>
        <w:tabs>
          <w:tab w:val="num" w:pos="720"/>
        </w:tabs>
        <w:ind w:left="720" w:hanging="360"/>
      </w:pPr>
      <w:rPr>
        <w:rFonts w:hint="default"/>
      </w:rPr>
    </w:lvl>
    <w:lvl w:ilvl="1" w:tplc="04070005">
      <w:start w:val="1"/>
      <w:numFmt w:val="bullet"/>
      <w:lvlText w:val=""/>
      <w:lvlJc w:val="left"/>
      <w:pPr>
        <w:tabs>
          <w:tab w:val="num" w:pos="1440"/>
        </w:tabs>
        <w:ind w:left="1440" w:hanging="360"/>
      </w:pPr>
      <w:rPr>
        <w:rFonts w:ascii="Wingdings" w:hAnsi="Wingdings" w:hint="default"/>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2FA29AC"/>
    <w:multiLevelType w:val="hybridMultilevel"/>
    <w:tmpl w:val="CC3E22E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7522D2D"/>
    <w:multiLevelType w:val="hybridMultilevel"/>
    <w:tmpl w:val="ADAACBE4"/>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33BD0C28"/>
    <w:multiLevelType w:val="hybridMultilevel"/>
    <w:tmpl w:val="60E218DE"/>
    <w:lvl w:ilvl="0" w:tplc="0407000F">
      <w:start w:val="1"/>
      <w:numFmt w:val="decimal"/>
      <w:lvlText w:val="%1."/>
      <w:lvlJc w:val="left"/>
      <w:pPr>
        <w:tabs>
          <w:tab w:val="num" w:pos="720"/>
        </w:tabs>
        <w:ind w:left="720" w:hanging="360"/>
      </w:pPr>
      <w:rPr>
        <w:rFonts w:hint="default"/>
      </w:rPr>
    </w:lvl>
    <w:lvl w:ilvl="1" w:tplc="04070001">
      <w:start w:val="1"/>
      <w:numFmt w:val="bullet"/>
      <w:lvlText w:val=""/>
      <w:lvlJc w:val="left"/>
      <w:pPr>
        <w:tabs>
          <w:tab w:val="num" w:pos="1440"/>
        </w:tabs>
        <w:ind w:left="1440" w:hanging="360"/>
      </w:pPr>
      <w:rPr>
        <w:rFonts w:ascii="Symbol" w:hAnsi="Symbol" w:hint="default"/>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3D3E335D"/>
    <w:multiLevelType w:val="hybridMultilevel"/>
    <w:tmpl w:val="1696F33C"/>
    <w:lvl w:ilvl="0" w:tplc="0407000F">
      <w:start w:val="1"/>
      <w:numFmt w:val="decimal"/>
      <w:lvlText w:val="%1."/>
      <w:lvlJc w:val="left"/>
      <w:pPr>
        <w:tabs>
          <w:tab w:val="num" w:pos="720"/>
        </w:tabs>
        <w:ind w:left="720" w:hanging="360"/>
      </w:pPr>
      <w:rPr>
        <w:rFonts w:cs="Times New Roman"/>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42B25A49"/>
    <w:multiLevelType w:val="hybridMultilevel"/>
    <w:tmpl w:val="6BA2C1E4"/>
    <w:lvl w:ilvl="0" w:tplc="04070005">
      <w:start w:val="1"/>
      <w:numFmt w:val="bullet"/>
      <w:lvlText w:val=""/>
      <w:lvlJc w:val="left"/>
      <w:pPr>
        <w:ind w:left="326" w:hanging="360"/>
      </w:pPr>
      <w:rPr>
        <w:rFonts w:ascii="Wingdings" w:hAnsi="Wingdings" w:hint="default"/>
      </w:rPr>
    </w:lvl>
    <w:lvl w:ilvl="1" w:tplc="04070003" w:tentative="1">
      <w:start w:val="1"/>
      <w:numFmt w:val="bullet"/>
      <w:lvlText w:val="o"/>
      <w:lvlJc w:val="left"/>
      <w:pPr>
        <w:ind w:left="1046" w:hanging="360"/>
      </w:pPr>
      <w:rPr>
        <w:rFonts w:ascii="Courier New" w:hAnsi="Courier New" w:cs="Courier New" w:hint="default"/>
      </w:rPr>
    </w:lvl>
    <w:lvl w:ilvl="2" w:tplc="04070005" w:tentative="1">
      <w:start w:val="1"/>
      <w:numFmt w:val="bullet"/>
      <w:lvlText w:val=""/>
      <w:lvlJc w:val="left"/>
      <w:pPr>
        <w:ind w:left="1766" w:hanging="360"/>
      </w:pPr>
      <w:rPr>
        <w:rFonts w:ascii="Wingdings" w:hAnsi="Wingdings" w:hint="default"/>
      </w:rPr>
    </w:lvl>
    <w:lvl w:ilvl="3" w:tplc="04070001" w:tentative="1">
      <w:start w:val="1"/>
      <w:numFmt w:val="bullet"/>
      <w:lvlText w:val=""/>
      <w:lvlJc w:val="left"/>
      <w:pPr>
        <w:ind w:left="2486" w:hanging="360"/>
      </w:pPr>
      <w:rPr>
        <w:rFonts w:ascii="Symbol" w:hAnsi="Symbol" w:hint="default"/>
      </w:rPr>
    </w:lvl>
    <w:lvl w:ilvl="4" w:tplc="04070003" w:tentative="1">
      <w:start w:val="1"/>
      <w:numFmt w:val="bullet"/>
      <w:lvlText w:val="o"/>
      <w:lvlJc w:val="left"/>
      <w:pPr>
        <w:ind w:left="3206" w:hanging="360"/>
      </w:pPr>
      <w:rPr>
        <w:rFonts w:ascii="Courier New" w:hAnsi="Courier New" w:cs="Courier New" w:hint="default"/>
      </w:rPr>
    </w:lvl>
    <w:lvl w:ilvl="5" w:tplc="04070005" w:tentative="1">
      <w:start w:val="1"/>
      <w:numFmt w:val="bullet"/>
      <w:lvlText w:val=""/>
      <w:lvlJc w:val="left"/>
      <w:pPr>
        <w:ind w:left="3926" w:hanging="360"/>
      </w:pPr>
      <w:rPr>
        <w:rFonts w:ascii="Wingdings" w:hAnsi="Wingdings" w:hint="default"/>
      </w:rPr>
    </w:lvl>
    <w:lvl w:ilvl="6" w:tplc="04070001" w:tentative="1">
      <w:start w:val="1"/>
      <w:numFmt w:val="bullet"/>
      <w:lvlText w:val=""/>
      <w:lvlJc w:val="left"/>
      <w:pPr>
        <w:ind w:left="4646" w:hanging="360"/>
      </w:pPr>
      <w:rPr>
        <w:rFonts w:ascii="Symbol" w:hAnsi="Symbol" w:hint="default"/>
      </w:rPr>
    </w:lvl>
    <w:lvl w:ilvl="7" w:tplc="04070003" w:tentative="1">
      <w:start w:val="1"/>
      <w:numFmt w:val="bullet"/>
      <w:lvlText w:val="o"/>
      <w:lvlJc w:val="left"/>
      <w:pPr>
        <w:ind w:left="5366" w:hanging="360"/>
      </w:pPr>
      <w:rPr>
        <w:rFonts w:ascii="Courier New" w:hAnsi="Courier New" w:cs="Courier New" w:hint="default"/>
      </w:rPr>
    </w:lvl>
    <w:lvl w:ilvl="8" w:tplc="04070005" w:tentative="1">
      <w:start w:val="1"/>
      <w:numFmt w:val="bullet"/>
      <w:lvlText w:val=""/>
      <w:lvlJc w:val="left"/>
      <w:pPr>
        <w:ind w:left="6086" w:hanging="360"/>
      </w:pPr>
      <w:rPr>
        <w:rFonts w:ascii="Wingdings" w:hAnsi="Wingdings" w:hint="default"/>
      </w:rPr>
    </w:lvl>
  </w:abstractNum>
  <w:abstractNum w:abstractNumId="6" w15:restartNumberingAfterBreak="0">
    <w:nsid w:val="6FEC6D86"/>
    <w:multiLevelType w:val="hybridMultilevel"/>
    <w:tmpl w:val="F6407F48"/>
    <w:lvl w:ilvl="0" w:tplc="04070005">
      <w:start w:val="1"/>
      <w:numFmt w:val="bullet"/>
      <w:lvlText w:val=""/>
      <w:lvlJc w:val="left"/>
      <w:pPr>
        <w:ind w:left="1776" w:hanging="360"/>
      </w:pPr>
      <w:rPr>
        <w:rFonts w:ascii="Wingdings" w:hAnsi="Wingdings" w:hint="default"/>
      </w:rPr>
    </w:lvl>
    <w:lvl w:ilvl="1" w:tplc="04070003" w:tentative="1">
      <w:start w:val="1"/>
      <w:numFmt w:val="bullet"/>
      <w:lvlText w:val="o"/>
      <w:lvlJc w:val="left"/>
      <w:pPr>
        <w:ind w:left="2496" w:hanging="360"/>
      </w:pPr>
      <w:rPr>
        <w:rFonts w:ascii="Courier New" w:hAnsi="Courier New" w:cs="Courier New" w:hint="default"/>
      </w:rPr>
    </w:lvl>
    <w:lvl w:ilvl="2" w:tplc="04070005" w:tentative="1">
      <w:start w:val="1"/>
      <w:numFmt w:val="bullet"/>
      <w:lvlText w:val=""/>
      <w:lvlJc w:val="left"/>
      <w:pPr>
        <w:ind w:left="3216" w:hanging="360"/>
      </w:pPr>
      <w:rPr>
        <w:rFonts w:ascii="Wingdings" w:hAnsi="Wingdings" w:hint="default"/>
      </w:rPr>
    </w:lvl>
    <w:lvl w:ilvl="3" w:tplc="04070001" w:tentative="1">
      <w:start w:val="1"/>
      <w:numFmt w:val="bullet"/>
      <w:lvlText w:val=""/>
      <w:lvlJc w:val="left"/>
      <w:pPr>
        <w:ind w:left="3936" w:hanging="360"/>
      </w:pPr>
      <w:rPr>
        <w:rFonts w:ascii="Symbol" w:hAnsi="Symbol" w:hint="default"/>
      </w:rPr>
    </w:lvl>
    <w:lvl w:ilvl="4" w:tplc="04070003" w:tentative="1">
      <w:start w:val="1"/>
      <w:numFmt w:val="bullet"/>
      <w:lvlText w:val="o"/>
      <w:lvlJc w:val="left"/>
      <w:pPr>
        <w:ind w:left="4656" w:hanging="360"/>
      </w:pPr>
      <w:rPr>
        <w:rFonts w:ascii="Courier New" w:hAnsi="Courier New" w:cs="Courier New" w:hint="default"/>
      </w:rPr>
    </w:lvl>
    <w:lvl w:ilvl="5" w:tplc="04070005" w:tentative="1">
      <w:start w:val="1"/>
      <w:numFmt w:val="bullet"/>
      <w:lvlText w:val=""/>
      <w:lvlJc w:val="left"/>
      <w:pPr>
        <w:ind w:left="5376" w:hanging="360"/>
      </w:pPr>
      <w:rPr>
        <w:rFonts w:ascii="Wingdings" w:hAnsi="Wingdings" w:hint="default"/>
      </w:rPr>
    </w:lvl>
    <w:lvl w:ilvl="6" w:tplc="04070001" w:tentative="1">
      <w:start w:val="1"/>
      <w:numFmt w:val="bullet"/>
      <w:lvlText w:val=""/>
      <w:lvlJc w:val="left"/>
      <w:pPr>
        <w:ind w:left="6096" w:hanging="360"/>
      </w:pPr>
      <w:rPr>
        <w:rFonts w:ascii="Symbol" w:hAnsi="Symbol" w:hint="default"/>
      </w:rPr>
    </w:lvl>
    <w:lvl w:ilvl="7" w:tplc="04070003" w:tentative="1">
      <w:start w:val="1"/>
      <w:numFmt w:val="bullet"/>
      <w:lvlText w:val="o"/>
      <w:lvlJc w:val="left"/>
      <w:pPr>
        <w:ind w:left="6816" w:hanging="360"/>
      </w:pPr>
      <w:rPr>
        <w:rFonts w:ascii="Courier New" w:hAnsi="Courier New" w:cs="Courier New" w:hint="default"/>
      </w:rPr>
    </w:lvl>
    <w:lvl w:ilvl="8" w:tplc="04070005" w:tentative="1">
      <w:start w:val="1"/>
      <w:numFmt w:val="bullet"/>
      <w:lvlText w:val=""/>
      <w:lvlJc w:val="left"/>
      <w:pPr>
        <w:ind w:left="7536" w:hanging="360"/>
      </w:pPr>
      <w:rPr>
        <w:rFonts w:ascii="Wingdings" w:hAnsi="Wingdings" w:hint="default"/>
      </w:rPr>
    </w:lvl>
  </w:abstractNum>
  <w:abstractNum w:abstractNumId="7" w15:restartNumberingAfterBreak="0">
    <w:nsid w:val="75B20321"/>
    <w:multiLevelType w:val="hybridMultilevel"/>
    <w:tmpl w:val="7422BC50"/>
    <w:lvl w:ilvl="0" w:tplc="04070005">
      <w:start w:val="1"/>
      <w:numFmt w:val="bullet"/>
      <w:lvlText w:val=""/>
      <w:lvlJc w:val="left"/>
      <w:pPr>
        <w:ind w:left="1854" w:hanging="360"/>
      </w:pPr>
      <w:rPr>
        <w:rFonts w:ascii="Wingdings" w:hAnsi="Wingdings" w:hint="default"/>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8" w15:restartNumberingAfterBreak="0">
    <w:nsid w:val="76CE0CD5"/>
    <w:multiLevelType w:val="hybridMultilevel"/>
    <w:tmpl w:val="EF785D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9B43E33"/>
    <w:multiLevelType w:val="hybridMultilevel"/>
    <w:tmpl w:val="AF26B940"/>
    <w:lvl w:ilvl="0" w:tplc="04070005">
      <w:start w:val="1"/>
      <w:numFmt w:val="bullet"/>
      <w:lvlText w:val=""/>
      <w:lvlJc w:val="left"/>
      <w:pPr>
        <w:tabs>
          <w:tab w:val="num" w:pos="1428"/>
        </w:tabs>
        <w:ind w:left="1428" w:hanging="360"/>
      </w:pPr>
      <w:rPr>
        <w:rFonts w:ascii="Wingdings" w:hAnsi="Wingdings"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num w:numId="1" w16cid:durableId="400755510">
    <w:abstractNumId w:val="2"/>
  </w:num>
  <w:num w:numId="2" w16cid:durableId="409931282">
    <w:abstractNumId w:val="4"/>
  </w:num>
  <w:num w:numId="3" w16cid:durableId="2146462863">
    <w:abstractNumId w:val="8"/>
  </w:num>
  <w:num w:numId="4" w16cid:durableId="1453010850">
    <w:abstractNumId w:val="5"/>
  </w:num>
  <w:num w:numId="5" w16cid:durableId="1576090165">
    <w:abstractNumId w:val="3"/>
  </w:num>
  <w:num w:numId="6" w16cid:durableId="727413247">
    <w:abstractNumId w:val="1"/>
  </w:num>
  <w:num w:numId="7" w16cid:durableId="1318725969">
    <w:abstractNumId w:val="0"/>
  </w:num>
  <w:num w:numId="8" w16cid:durableId="422652034">
    <w:abstractNumId w:val="7"/>
  </w:num>
  <w:num w:numId="9" w16cid:durableId="63529991">
    <w:abstractNumId w:val="9"/>
  </w:num>
  <w:num w:numId="10" w16cid:durableId="11061898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C6D"/>
    <w:rsid w:val="00000831"/>
    <w:rsid w:val="00021884"/>
    <w:rsid w:val="00025659"/>
    <w:rsid w:val="00032697"/>
    <w:rsid w:val="000448D2"/>
    <w:rsid w:val="00056382"/>
    <w:rsid w:val="00060B4B"/>
    <w:rsid w:val="00094A99"/>
    <w:rsid w:val="000A752C"/>
    <w:rsid w:val="000C4C87"/>
    <w:rsid w:val="000C6C6C"/>
    <w:rsid w:val="000C7CFD"/>
    <w:rsid w:val="000D2A33"/>
    <w:rsid w:val="000E2C65"/>
    <w:rsid w:val="000E7404"/>
    <w:rsid w:val="000F0BA4"/>
    <w:rsid w:val="001217A2"/>
    <w:rsid w:val="001300DE"/>
    <w:rsid w:val="00140A1A"/>
    <w:rsid w:val="0014165A"/>
    <w:rsid w:val="0015263E"/>
    <w:rsid w:val="001567E4"/>
    <w:rsid w:val="00157D26"/>
    <w:rsid w:val="00196205"/>
    <w:rsid w:val="001C59C3"/>
    <w:rsid w:val="001D1EAE"/>
    <w:rsid w:val="001F5948"/>
    <w:rsid w:val="002058BE"/>
    <w:rsid w:val="00205C34"/>
    <w:rsid w:val="00205C7C"/>
    <w:rsid w:val="00215D0F"/>
    <w:rsid w:val="00232EE1"/>
    <w:rsid w:val="00237167"/>
    <w:rsid w:val="002410A6"/>
    <w:rsid w:val="0024450B"/>
    <w:rsid w:val="00246A4B"/>
    <w:rsid w:val="0025156D"/>
    <w:rsid w:val="00265113"/>
    <w:rsid w:val="0027412C"/>
    <w:rsid w:val="002A0DC0"/>
    <w:rsid w:val="002A4F17"/>
    <w:rsid w:val="002B078A"/>
    <w:rsid w:val="002C01CA"/>
    <w:rsid w:val="002E2457"/>
    <w:rsid w:val="002F0931"/>
    <w:rsid w:val="00302A57"/>
    <w:rsid w:val="003071F2"/>
    <w:rsid w:val="0031236B"/>
    <w:rsid w:val="00327BBD"/>
    <w:rsid w:val="00335380"/>
    <w:rsid w:val="0034418C"/>
    <w:rsid w:val="00345A54"/>
    <w:rsid w:val="00352ABA"/>
    <w:rsid w:val="003C60A4"/>
    <w:rsid w:val="003D78E9"/>
    <w:rsid w:val="004031B2"/>
    <w:rsid w:val="00406429"/>
    <w:rsid w:val="00413A11"/>
    <w:rsid w:val="0044080C"/>
    <w:rsid w:val="00456048"/>
    <w:rsid w:val="00457F32"/>
    <w:rsid w:val="00461274"/>
    <w:rsid w:val="00465181"/>
    <w:rsid w:val="00467F0B"/>
    <w:rsid w:val="00471B9D"/>
    <w:rsid w:val="00473028"/>
    <w:rsid w:val="00483C2C"/>
    <w:rsid w:val="00487610"/>
    <w:rsid w:val="004B5FD6"/>
    <w:rsid w:val="004C26F9"/>
    <w:rsid w:val="004C4A24"/>
    <w:rsid w:val="004C53D7"/>
    <w:rsid w:val="00501388"/>
    <w:rsid w:val="005113BE"/>
    <w:rsid w:val="00515FCF"/>
    <w:rsid w:val="00526EFC"/>
    <w:rsid w:val="00531BF9"/>
    <w:rsid w:val="00535DC9"/>
    <w:rsid w:val="00536F25"/>
    <w:rsid w:val="00556784"/>
    <w:rsid w:val="00573EFF"/>
    <w:rsid w:val="00582B5A"/>
    <w:rsid w:val="00583FC4"/>
    <w:rsid w:val="005A165E"/>
    <w:rsid w:val="005B4CAF"/>
    <w:rsid w:val="005B5BC5"/>
    <w:rsid w:val="005D3D64"/>
    <w:rsid w:val="005F3C1F"/>
    <w:rsid w:val="00606C2C"/>
    <w:rsid w:val="00607F2F"/>
    <w:rsid w:val="006118DD"/>
    <w:rsid w:val="00615853"/>
    <w:rsid w:val="00617B23"/>
    <w:rsid w:val="00626134"/>
    <w:rsid w:val="00644089"/>
    <w:rsid w:val="006470CC"/>
    <w:rsid w:val="0066401D"/>
    <w:rsid w:val="00675E0B"/>
    <w:rsid w:val="0068035F"/>
    <w:rsid w:val="006815D1"/>
    <w:rsid w:val="00683F49"/>
    <w:rsid w:val="006A3D99"/>
    <w:rsid w:val="006D474F"/>
    <w:rsid w:val="006E0A13"/>
    <w:rsid w:val="006F1984"/>
    <w:rsid w:val="00722231"/>
    <w:rsid w:val="00727B27"/>
    <w:rsid w:val="007354CF"/>
    <w:rsid w:val="00762715"/>
    <w:rsid w:val="00764163"/>
    <w:rsid w:val="007669A3"/>
    <w:rsid w:val="00766A4C"/>
    <w:rsid w:val="00766F26"/>
    <w:rsid w:val="007807CB"/>
    <w:rsid w:val="007931A7"/>
    <w:rsid w:val="00793F3C"/>
    <w:rsid w:val="007A25A8"/>
    <w:rsid w:val="007A4779"/>
    <w:rsid w:val="007A7F01"/>
    <w:rsid w:val="007C49FF"/>
    <w:rsid w:val="007C61E2"/>
    <w:rsid w:val="007F5039"/>
    <w:rsid w:val="00804174"/>
    <w:rsid w:val="008121AF"/>
    <w:rsid w:val="00821F13"/>
    <w:rsid w:val="00837FAE"/>
    <w:rsid w:val="00850487"/>
    <w:rsid w:val="00854203"/>
    <w:rsid w:val="00871EAC"/>
    <w:rsid w:val="00887D76"/>
    <w:rsid w:val="00892383"/>
    <w:rsid w:val="0089412A"/>
    <w:rsid w:val="008A7D51"/>
    <w:rsid w:val="008B5E03"/>
    <w:rsid w:val="008B609C"/>
    <w:rsid w:val="008D34C3"/>
    <w:rsid w:val="008E579A"/>
    <w:rsid w:val="008F42FB"/>
    <w:rsid w:val="00921FF0"/>
    <w:rsid w:val="00927AC1"/>
    <w:rsid w:val="00976420"/>
    <w:rsid w:val="009817D3"/>
    <w:rsid w:val="00986422"/>
    <w:rsid w:val="00994FDD"/>
    <w:rsid w:val="009B76B2"/>
    <w:rsid w:val="00A1418D"/>
    <w:rsid w:val="00A22AF4"/>
    <w:rsid w:val="00A41D88"/>
    <w:rsid w:val="00A4325D"/>
    <w:rsid w:val="00A44B77"/>
    <w:rsid w:val="00A50133"/>
    <w:rsid w:val="00A539BD"/>
    <w:rsid w:val="00A54E9D"/>
    <w:rsid w:val="00A731AB"/>
    <w:rsid w:val="00A875FD"/>
    <w:rsid w:val="00A9567F"/>
    <w:rsid w:val="00AB7D4D"/>
    <w:rsid w:val="00AD1548"/>
    <w:rsid w:val="00AD302F"/>
    <w:rsid w:val="00AE2A8B"/>
    <w:rsid w:val="00AF545D"/>
    <w:rsid w:val="00B01E9A"/>
    <w:rsid w:val="00B02FF9"/>
    <w:rsid w:val="00B156C3"/>
    <w:rsid w:val="00B170CB"/>
    <w:rsid w:val="00B267DC"/>
    <w:rsid w:val="00B3181B"/>
    <w:rsid w:val="00B32055"/>
    <w:rsid w:val="00B54ADA"/>
    <w:rsid w:val="00B63067"/>
    <w:rsid w:val="00B63FE4"/>
    <w:rsid w:val="00B8736D"/>
    <w:rsid w:val="00BA476F"/>
    <w:rsid w:val="00BA727C"/>
    <w:rsid w:val="00BD27A3"/>
    <w:rsid w:val="00BF2969"/>
    <w:rsid w:val="00C27DBE"/>
    <w:rsid w:val="00C3247E"/>
    <w:rsid w:val="00C47608"/>
    <w:rsid w:val="00C73E83"/>
    <w:rsid w:val="00C80CAD"/>
    <w:rsid w:val="00C94D23"/>
    <w:rsid w:val="00C960AD"/>
    <w:rsid w:val="00CA0BA0"/>
    <w:rsid w:val="00CC405D"/>
    <w:rsid w:val="00CC4AD3"/>
    <w:rsid w:val="00CD4B71"/>
    <w:rsid w:val="00CD722C"/>
    <w:rsid w:val="00CE608D"/>
    <w:rsid w:val="00CE7E85"/>
    <w:rsid w:val="00CF74D4"/>
    <w:rsid w:val="00D022B2"/>
    <w:rsid w:val="00D06116"/>
    <w:rsid w:val="00D1100C"/>
    <w:rsid w:val="00D16F8A"/>
    <w:rsid w:val="00D22894"/>
    <w:rsid w:val="00D37A59"/>
    <w:rsid w:val="00D406C7"/>
    <w:rsid w:val="00D4725D"/>
    <w:rsid w:val="00D54914"/>
    <w:rsid w:val="00D6774B"/>
    <w:rsid w:val="00D75AB2"/>
    <w:rsid w:val="00D803D0"/>
    <w:rsid w:val="00D94C6D"/>
    <w:rsid w:val="00D97AE3"/>
    <w:rsid w:val="00DB3426"/>
    <w:rsid w:val="00DB3E47"/>
    <w:rsid w:val="00DC0EEE"/>
    <w:rsid w:val="00DC26CA"/>
    <w:rsid w:val="00DC48E5"/>
    <w:rsid w:val="00DE6E90"/>
    <w:rsid w:val="00DF0DCC"/>
    <w:rsid w:val="00DF5875"/>
    <w:rsid w:val="00E040BE"/>
    <w:rsid w:val="00E1330A"/>
    <w:rsid w:val="00E15A3B"/>
    <w:rsid w:val="00E259BA"/>
    <w:rsid w:val="00E640D1"/>
    <w:rsid w:val="00E66BE4"/>
    <w:rsid w:val="00E70749"/>
    <w:rsid w:val="00E721AF"/>
    <w:rsid w:val="00E7505D"/>
    <w:rsid w:val="00EB23EF"/>
    <w:rsid w:val="00ED3B92"/>
    <w:rsid w:val="00EE390A"/>
    <w:rsid w:val="00EE694F"/>
    <w:rsid w:val="00F06376"/>
    <w:rsid w:val="00F17CB5"/>
    <w:rsid w:val="00F21FAD"/>
    <w:rsid w:val="00F234DB"/>
    <w:rsid w:val="00F43C91"/>
    <w:rsid w:val="00F44A82"/>
    <w:rsid w:val="00F72462"/>
    <w:rsid w:val="00F83B2B"/>
    <w:rsid w:val="00F97F1F"/>
    <w:rsid w:val="00FB5C27"/>
    <w:rsid w:val="00FB6DC6"/>
    <w:rsid w:val="00FC612B"/>
    <w:rsid w:val="00FD076D"/>
    <w:rsid w:val="00FD26A4"/>
    <w:rsid w:val="00FF38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E18AE"/>
  <w15:docId w15:val="{66832EAE-32EE-4BED-B55D-BBC9ADD48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75E0B"/>
    <w:pPr>
      <w:spacing w:after="0" w:line="240" w:lineRule="auto"/>
    </w:pPr>
    <w:rPr>
      <w:rFonts w:ascii="Times New Roman" w:eastAsia="Times New Roman" w:hAnsi="Times New Roman" w:cs="Times New Roman"/>
      <w:sz w:val="24"/>
      <w:szCs w:val="24"/>
      <w:lang w:eastAsia="de-DE"/>
    </w:rPr>
  </w:style>
  <w:style w:type="paragraph" w:styleId="berschrift2">
    <w:name w:val="heading 2"/>
    <w:basedOn w:val="Standard"/>
    <w:link w:val="berschrift2Zchn"/>
    <w:uiPriority w:val="9"/>
    <w:qFormat/>
    <w:rsid w:val="00871EAC"/>
    <w:pPr>
      <w:spacing w:before="254" w:after="101"/>
      <w:outlineLvl w:val="1"/>
    </w:pPr>
    <w:rPr>
      <w:rFonts w:ascii="Arial" w:hAnsi="Arial" w:cs="Arial"/>
      <w:b/>
      <w:bCs/>
      <w:color w:val="000000"/>
      <w:sz w:val="16"/>
      <w:szCs w:val="1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D97AE3"/>
    <w:rPr>
      <w:color w:val="0000FF" w:themeColor="hyperlink"/>
      <w:u w:val="single"/>
    </w:rPr>
  </w:style>
  <w:style w:type="character" w:customStyle="1" w:styleId="berschrift2Zchn">
    <w:name w:val="Überschrift 2 Zchn"/>
    <w:basedOn w:val="Absatz-Standardschriftart"/>
    <w:link w:val="berschrift2"/>
    <w:uiPriority w:val="9"/>
    <w:rsid w:val="00871EAC"/>
    <w:rPr>
      <w:rFonts w:ascii="Arial" w:eastAsia="Times New Roman" w:hAnsi="Arial" w:cs="Arial"/>
      <w:b/>
      <w:bCs/>
      <w:color w:val="000000"/>
      <w:sz w:val="16"/>
      <w:szCs w:val="16"/>
      <w:lang w:eastAsia="de-DE"/>
    </w:rPr>
  </w:style>
  <w:style w:type="paragraph" w:customStyle="1" w:styleId="bodytext">
    <w:name w:val="bodytext"/>
    <w:basedOn w:val="Standard"/>
    <w:rsid w:val="00871EAC"/>
    <w:pPr>
      <w:spacing w:before="152" w:after="152"/>
    </w:pPr>
  </w:style>
  <w:style w:type="character" w:customStyle="1" w:styleId="hidehost1">
    <w:name w:val="hidehost1"/>
    <w:basedOn w:val="Absatz-Standardschriftart"/>
    <w:rsid w:val="00871EAC"/>
    <w:rPr>
      <w:vanish/>
      <w:webHidden w:val="0"/>
      <w:specVanish w:val="0"/>
    </w:rPr>
  </w:style>
  <w:style w:type="paragraph" w:styleId="Sprechblasentext">
    <w:name w:val="Balloon Text"/>
    <w:basedOn w:val="Standard"/>
    <w:link w:val="SprechblasentextZchn"/>
    <w:uiPriority w:val="99"/>
    <w:semiHidden/>
    <w:unhideWhenUsed/>
    <w:rsid w:val="00FD26A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D26A4"/>
    <w:rPr>
      <w:rFonts w:ascii="Tahoma" w:eastAsia="Times New Roman" w:hAnsi="Tahoma" w:cs="Tahoma"/>
      <w:sz w:val="16"/>
      <w:szCs w:val="16"/>
      <w:lang w:eastAsia="de-DE"/>
    </w:rPr>
  </w:style>
  <w:style w:type="paragraph" w:styleId="Kopfzeile">
    <w:name w:val="header"/>
    <w:basedOn w:val="Standard"/>
    <w:link w:val="KopfzeileZchn"/>
    <w:uiPriority w:val="99"/>
    <w:unhideWhenUsed/>
    <w:rsid w:val="00927AC1"/>
    <w:pPr>
      <w:tabs>
        <w:tab w:val="center" w:pos="4536"/>
        <w:tab w:val="right" w:pos="9072"/>
      </w:tabs>
    </w:pPr>
  </w:style>
  <w:style w:type="character" w:customStyle="1" w:styleId="KopfzeileZchn">
    <w:name w:val="Kopfzeile Zchn"/>
    <w:basedOn w:val="Absatz-Standardschriftart"/>
    <w:link w:val="Kopfzeile"/>
    <w:uiPriority w:val="99"/>
    <w:rsid w:val="00927AC1"/>
    <w:rPr>
      <w:rFonts w:ascii="DIN-Regular" w:eastAsia="Times New Roman" w:hAnsi="DIN-Regular" w:cs="Avenir"/>
      <w:sz w:val="24"/>
      <w:szCs w:val="24"/>
      <w:lang w:eastAsia="de-DE"/>
    </w:rPr>
  </w:style>
  <w:style w:type="paragraph" w:styleId="Fuzeile">
    <w:name w:val="footer"/>
    <w:basedOn w:val="Standard"/>
    <w:link w:val="FuzeileZchn"/>
    <w:uiPriority w:val="99"/>
    <w:unhideWhenUsed/>
    <w:rsid w:val="00927AC1"/>
    <w:pPr>
      <w:tabs>
        <w:tab w:val="center" w:pos="4536"/>
        <w:tab w:val="right" w:pos="9072"/>
      </w:tabs>
    </w:pPr>
  </w:style>
  <w:style w:type="character" w:customStyle="1" w:styleId="FuzeileZchn">
    <w:name w:val="Fußzeile Zchn"/>
    <w:basedOn w:val="Absatz-Standardschriftart"/>
    <w:link w:val="Fuzeile"/>
    <w:uiPriority w:val="99"/>
    <w:rsid w:val="00927AC1"/>
    <w:rPr>
      <w:rFonts w:ascii="DIN-Regular" w:eastAsia="Times New Roman" w:hAnsi="DIN-Regular" w:cs="Avenir"/>
      <w:sz w:val="24"/>
      <w:szCs w:val="24"/>
      <w:lang w:eastAsia="de-DE"/>
    </w:rPr>
  </w:style>
  <w:style w:type="paragraph" w:styleId="Listenabsatz">
    <w:name w:val="List Paragraph"/>
    <w:basedOn w:val="Standard"/>
    <w:uiPriority w:val="34"/>
    <w:qFormat/>
    <w:rsid w:val="00675E0B"/>
    <w:pPr>
      <w:ind w:left="720"/>
      <w:contextualSpacing/>
    </w:pPr>
  </w:style>
  <w:style w:type="character" w:styleId="NichtaufgelsteErwhnung">
    <w:name w:val="Unresolved Mention"/>
    <w:basedOn w:val="Absatz-Standardschriftart"/>
    <w:uiPriority w:val="99"/>
    <w:semiHidden/>
    <w:unhideWhenUsed/>
    <w:rsid w:val="00F97F1F"/>
    <w:rPr>
      <w:color w:val="605E5C"/>
      <w:shd w:val="clear" w:color="auto" w:fill="E1DFDD"/>
    </w:rPr>
  </w:style>
  <w:style w:type="character" w:styleId="Kommentarzeichen">
    <w:name w:val="annotation reference"/>
    <w:basedOn w:val="Absatz-Standardschriftart"/>
    <w:uiPriority w:val="99"/>
    <w:semiHidden/>
    <w:unhideWhenUsed/>
    <w:rsid w:val="000A752C"/>
    <w:rPr>
      <w:sz w:val="16"/>
      <w:szCs w:val="16"/>
    </w:rPr>
  </w:style>
  <w:style w:type="paragraph" w:styleId="Kommentartext">
    <w:name w:val="annotation text"/>
    <w:basedOn w:val="Standard"/>
    <w:link w:val="KommentartextZchn"/>
    <w:uiPriority w:val="99"/>
    <w:unhideWhenUsed/>
    <w:rsid w:val="000A752C"/>
    <w:rPr>
      <w:sz w:val="20"/>
      <w:szCs w:val="20"/>
    </w:rPr>
  </w:style>
  <w:style w:type="character" w:customStyle="1" w:styleId="KommentartextZchn">
    <w:name w:val="Kommentartext Zchn"/>
    <w:basedOn w:val="Absatz-Standardschriftart"/>
    <w:link w:val="Kommentartext"/>
    <w:uiPriority w:val="99"/>
    <w:rsid w:val="000A752C"/>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0A752C"/>
    <w:rPr>
      <w:b/>
      <w:bCs/>
    </w:rPr>
  </w:style>
  <w:style w:type="character" w:customStyle="1" w:styleId="KommentarthemaZchn">
    <w:name w:val="Kommentarthema Zchn"/>
    <w:basedOn w:val="KommentartextZchn"/>
    <w:link w:val="Kommentarthema"/>
    <w:uiPriority w:val="99"/>
    <w:semiHidden/>
    <w:rsid w:val="000A752C"/>
    <w:rPr>
      <w:rFonts w:ascii="Times New Roman" w:eastAsia="Times New Roman" w:hAnsi="Times New Roman" w:cs="Times New Roman"/>
      <w:b/>
      <w:bCs/>
      <w:sz w:val="20"/>
      <w:szCs w:val="20"/>
      <w:lang w:eastAsia="de-DE"/>
    </w:rPr>
  </w:style>
  <w:style w:type="paragraph" w:styleId="berarbeitung">
    <w:name w:val="Revision"/>
    <w:hidden/>
    <w:uiPriority w:val="99"/>
    <w:semiHidden/>
    <w:rsid w:val="00804174"/>
    <w:pPr>
      <w:spacing w:after="0" w:line="240" w:lineRule="auto"/>
    </w:pPr>
    <w:rPr>
      <w:rFonts w:ascii="Times New Roman" w:eastAsia="Times New Roman" w:hAnsi="Times New Roman" w:cs="Times New Roman"/>
      <w:sz w:val="24"/>
      <w:szCs w:val="24"/>
      <w:lang w:eastAsia="de-DE"/>
    </w:rPr>
  </w:style>
  <w:style w:type="character" w:styleId="BesuchterLink">
    <w:name w:val="FollowedHyperlink"/>
    <w:basedOn w:val="Absatz-Standardschriftart"/>
    <w:uiPriority w:val="99"/>
    <w:semiHidden/>
    <w:unhideWhenUsed/>
    <w:rsid w:val="00D110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353340">
      <w:bodyDiv w:val="1"/>
      <w:marLeft w:val="0"/>
      <w:marRight w:val="0"/>
      <w:marTop w:val="0"/>
      <w:marBottom w:val="0"/>
      <w:divBdr>
        <w:top w:val="none" w:sz="0" w:space="0" w:color="auto"/>
        <w:left w:val="none" w:sz="0" w:space="0" w:color="auto"/>
        <w:bottom w:val="none" w:sz="0" w:space="0" w:color="auto"/>
        <w:right w:val="none" w:sz="0" w:space="0" w:color="auto"/>
      </w:divBdr>
      <w:divsChild>
        <w:div w:id="1749424343">
          <w:marLeft w:val="0"/>
          <w:marRight w:val="0"/>
          <w:marTop w:val="659"/>
          <w:marBottom w:val="101"/>
          <w:divBdr>
            <w:top w:val="none" w:sz="0" w:space="0" w:color="auto"/>
            <w:left w:val="none" w:sz="0" w:space="0" w:color="auto"/>
            <w:bottom w:val="none" w:sz="0" w:space="0" w:color="auto"/>
            <w:right w:val="none" w:sz="0" w:space="0" w:color="auto"/>
          </w:divBdr>
          <w:divsChild>
            <w:div w:id="778449039">
              <w:marLeft w:val="0"/>
              <w:marRight w:val="0"/>
              <w:marTop w:val="0"/>
              <w:marBottom w:val="0"/>
              <w:divBdr>
                <w:top w:val="none" w:sz="0" w:space="0" w:color="auto"/>
                <w:left w:val="none" w:sz="0" w:space="0" w:color="auto"/>
                <w:bottom w:val="none" w:sz="0" w:space="0" w:color="auto"/>
                <w:right w:val="none" w:sz="0" w:space="0" w:color="auto"/>
              </w:divBdr>
              <w:divsChild>
                <w:div w:id="1444812751">
                  <w:marLeft w:val="0"/>
                  <w:marRight w:val="527"/>
                  <w:marTop w:val="0"/>
                  <w:marBottom w:val="0"/>
                  <w:divBdr>
                    <w:top w:val="none" w:sz="0" w:space="0" w:color="auto"/>
                    <w:left w:val="none" w:sz="0" w:space="0" w:color="auto"/>
                    <w:bottom w:val="none" w:sz="0" w:space="0" w:color="auto"/>
                    <w:right w:val="none" w:sz="0" w:space="0" w:color="auto"/>
                  </w:divBdr>
                  <w:divsChild>
                    <w:div w:id="566916223">
                      <w:marLeft w:val="0"/>
                      <w:marRight w:val="0"/>
                      <w:marTop w:val="0"/>
                      <w:marBottom w:val="0"/>
                      <w:divBdr>
                        <w:top w:val="none" w:sz="0" w:space="0" w:color="auto"/>
                        <w:left w:val="none" w:sz="0" w:space="0" w:color="auto"/>
                        <w:bottom w:val="none" w:sz="0" w:space="0" w:color="auto"/>
                        <w:right w:val="none" w:sz="0" w:space="0" w:color="auto"/>
                      </w:divBdr>
                      <w:divsChild>
                        <w:div w:id="118089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8382">
                  <w:marLeft w:val="0"/>
                  <w:marRight w:val="0"/>
                  <w:marTop w:val="51"/>
                  <w:marBottom w:val="0"/>
                  <w:divBdr>
                    <w:top w:val="none" w:sz="0" w:space="0" w:color="auto"/>
                    <w:left w:val="none" w:sz="0" w:space="0" w:color="auto"/>
                    <w:bottom w:val="none" w:sz="0" w:space="0" w:color="auto"/>
                    <w:right w:val="none" w:sz="0" w:space="0" w:color="auto"/>
                  </w:divBdr>
                  <w:divsChild>
                    <w:div w:id="181760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r2.de/pressefach/10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rwin-hymer-museum.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mb@erwin-hymer-museum.de" TargetMode="External"/><Relationship Id="rId4" Type="http://schemas.openxmlformats.org/officeDocument/2006/relationships/webSettings" Target="webSettings.xml"/><Relationship Id="rId9" Type="http://schemas.openxmlformats.org/officeDocument/2006/relationships/hyperlink" Target="mailto:sf@erwin-hymer-museum.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702</Words>
  <Characters>4425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Kloos</dc:creator>
  <cp:lastModifiedBy>PR² - Petra Reinmoeller</cp:lastModifiedBy>
  <cp:revision>4</cp:revision>
  <cp:lastPrinted>2026-03-27T13:38:00Z</cp:lastPrinted>
  <dcterms:created xsi:type="dcterms:W3CDTF">2026-03-30T13:17:00Z</dcterms:created>
  <dcterms:modified xsi:type="dcterms:W3CDTF">2026-03-30T15:44:00Z</dcterms:modified>
</cp:coreProperties>
</file>